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2251A" w:rsidR="0032251A" w:rsidP="0032251A" w:rsidRDefault="0032251A" w14:paraId="4B7944CE" w14:textId="0B7D022D">
      <w:pPr>
        <w:rPr>
          <w:rFonts w:ascii="Cambria" w:hAnsi="Cambria"/>
          <w:b/>
        </w:rPr>
      </w:pPr>
      <w:r>
        <w:rPr>
          <w:rFonts w:ascii="Cambria" w:hAnsi="Cambria"/>
          <w:b/>
        </w:rPr>
        <w:t xml:space="preserve">Proposal to </w:t>
      </w:r>
      <w:r w:rsidRPr="0032251A">
        <w:rPr>
          <w:rFonts w:ascii="Cambria" w:hAnsi="Cambria"/>
          <w:b/>
        </w:rPr>
        <w:t xml:space="preserve">English 2221: </w:t>
      </w:r>
      <w:r>
        <w:rPr>
          <w:rFonts w:ascii="Cambria" w:hAnsi="Cambria"/>
          <w:b/>
        </w:rPr>
        <w:t xml:space="preserve">Introduction to </w:t>
      </w:r>
      <w:r w:rsidRPr="0032251A">
        <w:rPr>
          <w:rFonts w:ascii="Cambria" w:hAnsi="Cambria"/>
          <w:b/>
        </w:rPr>
        <w:t>Shakespeare, Race, and Gender</w:t>
      </w:r>
    </w:p>
    <w:p w:rsidRPr="0032251A" w:rsidR="0032251A" w:rsidP="00367A4D" w:rsidRDefault="0032251A" w14:paraId="54F0A88A" w14:textId="77777777">
      <w:pPr>
        <w:rPr>
          <w:rFonts w:ascii="Cambria" w:hAnsi="Cambria"/>
          <w:b/>
        </w:rPr>
      </w:pPr>
    </w:p>
    <w:p w:rsidR="00827459" w:rsidP="0032251A" w:rsidRDefault="0032251A" w14:paraId="79C3EEA7" w14:textId="77777777">
      <w:pPr>
        <w:rPr>
          <w:rFonts w:ascii="Cambria" w:hAnsi="Cambria"/>
          <w:color w:val="282828"/>
          <w:sz w:val="23"/>
          <w:szCs w:val="23"/>
          <w:shd w:val="clear" w:color="auto" w:fill="FFFFFF"/>
        </w:rPr>
      </w:pPr>
      <w:r w:rsidRPr="0032251A">
        <w:rPr>
          <w:rFonts w:ascii="Cambria" w:hAnsi="Cambria"/>
          <w:color w:val="282828"/>
          <w:sz w:val="23"/>
          <w:szCs w:val="23"/>
          <w:shd w:val="clear" w:color="auto" w:fill="FFFFFF"/>
        </w:rPr>
        <w:t>English 2221: Shakespeare, Race, and Gender.  The Department of English proposes a course that will provide students with an opportunity to study the historical roots of our ideas about race and gender by way of Shakespeare and the culture in which he wrote.  Emphasis will be on those plays in which Shakespeare engages directly with gendered and racial outsiders – among them </w:t>
      </w:r>
      <w:r w:rsidRPr="0032251A">
        <w:rPr>
          <w:rFonts w:ascii="Cambria" w:hAnsi="Cambria"/>
          <w:i/>
          <w:iCs/>
          <w:color w:val="282828"/>
          <w:sz w:val="23"/>
          <w:szCs w:val="23"/>
          <w:shd w:val="clear" w:color="auto" w:fill="FFFFFF"/>
        </w:rPr>
        <w:t>Othello</w:t>
      </w:r>
      <w:r w:rsidRPr="0032251A">
        <w:rPr>
          <w:rFonts w:ascii="Cambria" w:hAnsi="Cambria"/>
          <w:color w:val="282828"/>
          <w:sz w:val="23"/>
          <w:szCs w:val="23"/>
          <w:shd w:val="clear" w:color="auto" w:fill="FFFFFF"/>
        </w:rPr>
        <w:t>, </w:t>
      </w:r>
      <w:r w:rsidRPr="0032251A">
        <w:rPr>
          <w:rFonts w:ascii="Cambria" w:hAnsi="Cambria"/>
          <w:i/>
          <w:iCs/>
          <w:color w:val="282828"/>
          <w:sz w:val="23"/>
          <w:szCs w:val="23"/>
          <w:shd w:val="clear" w:color="auto" w:fill="FFFFFF"/>
        </w:rPr>
        <w:t>The Merchant of Venice</w:t>
      </w:r>
      <w:r w:rsidRPr="0032251A">
        <w:rPr>
          <w:rFonts w:ascii="Cambria" w:hAnsi="Cambria"/>
          <w:color w:val="282828"/>
          <w:sz w:val="23"/>
          <w:szCs w:val="23"/>
          <w:shd w:val="clear" w:color="auto" w:fill="FFFFFF"/>
        </w:rPr>
        <w:t>, </w:t>
      </w:r>
      <w:r w:rsidRPr="0032251A">
        <w:rPr>
          <w:rFonts w:ascii="Cambria" w:hAnsi="Cambria"/>
          <w:i/>
          <w:iCs/>
          <w:color w:val="282828"/>
          <w:sz w:val="23"/>
          <w:szCs w:val="23"/>
          <w:shd w:val="clear" w:color="auto" w:fill="FFFFFF"/>
        </w:rPr>
        <w:t>Titus Andronicus</w:t>
      </w:r>
      <w:r w:rsidRPr="0032251A">
        <w:rPr>
          <w:rFonts w:ascii="Cambria" w:hAnsi="Cambria"/>
          <w:color w:val="282828"/>
          <w:sz w:val="23"/>
          <w:szCs w:val="23"/>
          <w:shd w:val="clear" w:color="auto" w:fill="FFFFFF"/>
        </w:rPr>
        <w:t>, </w:t>
      </w:r>
      <w:r w:rsidRPr="0032251A">
        <w:rPr>
          <w:rFonts w:ascii="Cambria" w:hAnsi="Cambria"/>
          <w:i/>
          <w:iCs/>
          <w:color w:val="282828"/>
          <w:sz w:val="23"/>
          <w:szCs w:val="23"/>
          <w:shd w:val="clear" w:color="auto" w:fill="FFFFFF"/>
        </w:rPr>
        <w:t>The Taming of the Shrew</w:t>
      </w:r>
      <w:r w:rsidRPr="0032251A">
        <w:rPr>
          <w:rFonts w:ascii="Cambria" w:hAnsi="Cambria"/>
          <w:color w:val="282828"/>
          <w:sz w:val="23"/>
          <w:szCs w:val="23"/>
          <w:shd w:val="clear" w:color="auto" w:fill="FFFFFF"/>
        </w:rPr>
        <w:t>.  Shakespeare’s formulations of issues of race and gender are products of a time when both categories were undergoing significant conceptual development, and Shakespeare’s ways of imagining the consequences of this turbulence continue to resonate in our own culture, as evidenced by the persistent popularity of Shakespeare in the classroom, on the stage, and on screen.  While the emphasis will in all iterations remain squarely on Shakespeare’s texts, instructors would be able supplement this reading with contemporary texts that shed light on the emerging discourses of racial and gender difference.  </w:t>
      </w:r>
    </w:p>
    <w:p w:rsidR="00827459" w:rsidP="0032251A" w:rsidRDefault="00827459" w14:paraId="708B0776" w14:textId="77777777">
      <w:pPr>
        <w:rPr>
          <w:rFonts w:ascii="Cambria" w:hAnsi="Cambria"/>
          <w:color w:val="282828"/>
          <w:sz w:val="23"/>
          <w:szCs w:val="23"/>
          <w:shd w:val="clear" w:color="auto" w:fill="FFFFFF"/>
        </w:rPr>
      </w:pPr>
    </w:p>
    <w:p w:rsidR="00827459" w:rsidP="0032251A" w:rsidRDefault="00827459" w14:paraId="6C8C0E6B" w14:textId="69B5253A">
      <w:pPr>
        <w:rPr>
          <w:rFonts w:ascii="Cambria" w:hAnsi="Cambria"/>
          <w:color w:val="282828"/>
          <w:sz w:val="23"/>
          <w:szCs w:val="23"/>
          <w:shd w:val="clear" w:color="auto" w:fill="FFFFFF"/>
        </w:rPr>
      </w:pPr>
      <w:r>
        <w:rPr>
          <w:rFonts w:ascii="Cambria" w:hAnsi="Cambria"/>
          <w:color w:val="282828"/>
          <w:sz w:val="23"/>
          <w:szCs w:val="23"/>
          <w:shd w:val="clear" w:color="auto" w:fill="FFFFFF"/>
        </w:rPr>
        <w:t>This course will satisfy the Expected Learning Outcomes for the Race, Ethnic, and Gender Diversity Foundation:</w:t>
      </w:r>
    </w:p>
    <w:p w:rsidR="00827459" w:rsidP="0032251A" w:rsidRDefault="00827459" w14:paraId="51E3B6C1" w14:textId="27E6F483">
      <w:pPr>
        <w:rPr>
          <w:rFonts w:ascii="Cambria" w:hAnsi="Cambria"/>
          <w:color w:val="282828"/>
          <w:sz w:val="23"/>
          <w:szCs w:val="23"/>
          <w:shd w:val="clear" w:color="auto" w:fill="FFFFFF"/>
        </w:rPr>
      </w:pPr>
    </w:p>
    <w:p w:rsidR="00827459" w:rsidP="0032251A" w:rsidRDefault="00827459" w14:paraId="623F1CBB" w14:textId="2AC38C2E">
      <w:pPr>
        <w:rPr>
          <w:rFonts w:ascii="Cambria" w:hAnsi="Cambria"/>
          <w:color w:val="282828"/>
          <w:sz w:val="23"/>
          <w:szCs w:val="23"/>
          <w:shd w:val="clear" w:color="auto" w:fill="FFFFFF"/>
        </w:rPr>
      </w:pPr>
      <w:r w:rsidR="00827459">
        <w:drawing>
          <wp:inline wp14:editId="44595642" wp14:anchorId="2AE58173">
            <wp:extent cx="5943600" cy="3294380"/>
            <wp:effectExtent l="0" t="0" r="0" b="0"/>
            <wp:docPr id="2" name="Picture 2" descr="A picture containing text&#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9a52c4a7ebfa42ce">
                      <a:extLst>
                        <a:ext xmlns:a="http://schemas.openxmlformats.org/drawingml/2006/main" uri="{28A0092B-C50C-407E-A947-70E740481C1C}">
                          <a14:useLocalDpi val="0"/>
                        </a:ext>
                      </a:extLst>
                    </a:blip>
                    <a:stretch>
                      <a:fillRect/>
                    </a:stretch>
                  </pic:blipFill>
                  <pic:spPr>
                    <a:xfrm rot="0" flipH="0" flipV="0">
                      <a:off x="0" y="0"/>
                      <a:ext cx="5943600" cy="3294380"/>
                    </a:xfrm>
                    <a:prstGeom prst="rect">
                      <a:avLst/>
                    </a:prstGeom>
                  </pic:spPr>
                </pic:pic>
              </a:graphicData>
            </a:graphic>
          </wp:inline>
        </w:drawing>
      </w:r>
    </w:p>
    <w:p w:rsidR="00827459" w:rsidP="0032251A" w:rsidRDefault="00827459" w14:paraId="3EE281FB" w14:textId="77777777">
      <w:pPr>
        <w:rPr>
          <w:rFonts w:ascii="Cambria" w:hAnsi="Cambria"/>
          <w:color w:val="282828"/>
          <w:sz w:val="23"/>
          <w:szCs w:val="23"/>
          <w:shd w:val="clear" w:color="auto" w:fill="FFFFFF"/>
        </w:rPr>
      </w:pPr>
    </w:p>
    <w:p w:rsidRPr="0032251A" w:rsidR="0032251A" w:rsidP="0032251A" w:rsidRDefault="0032251A" w14:paraId="229A8BF7" w14:textId="5F8CFD69">
      <w:pPr>
        <w:rPr>
          <w:rFonts w:ascii="Cambria" w:hAnsi="Cambria"/>
        </w:rPr>
      </w:pPr>
      <w:r w:rsidRPr="0032251A">
        <w:rPr>
          <w:rFonts w:ascii="Cambria" w:hAnsi="Cambria"/>
          <w:color w:val="282828"/>
          <w:sz w:val="23"/>
          <w:szCs w:val="23"/>
          <w:shd w:val="clear" w:color="auto" w:fill="FFFFFF"/>
        </w:rPr>
        <w:t xml:space="preserve">Instructors who might teach this course include Professors Amrita Dhar, Alan Farmer, Hannibal Hamlin, Jennifer Higginbotham, Christopher </w:t>
      </w:r>
      <w:proofErr w:type="spellStart"/>
      <w:proofErr w:type="gramStart"/>
      <w:r w:rsidRPr="0032251A">
        <w:rPr>
          <w:rFonts w:ascii="Cambria" w:hAnsi="Cambria"/>
          <w:color w:val="282828"/>
          <w:sz w:val="23"/>
          <w:szCs w:val="23"/>
          <w:shd w:val="clear" w:color="auto" w:fill="FFFFFF"/>
        </w:rPr>
        <w:t>Highley</w:t>
      </w:r>
      <w:proofErr w:type="spellEnd"/>
      <w:r w:rsidRPr="0032251A">
        <w:rPr>
          <w:rFonts w:ascii="Cambria" w:hAnsi="Cambria"/>
          <w:color w:val="282828"/>
          <w:sz w:val="23"/>
          <w:szCs w:val="23"/>
          <w:shd w:val="clear" w:color="auto" w:fill="FFFFFF"/>
        </w:rPr>
        <w:t>,  Elizabeth</w:t>
      </w:r>
      <w:proofErr w:type="gramEnd"/>
      <w:r w:rsidRPr="0032251A">
        <w:rPr>
          <w:rFonts w:ascii="Cambria" w:hAnsi="Cambria"/>
          <w:color w:val="282828"/>
          <w:sz w:val="23"/>
          <w:szCs w:val="23"/>
          <w:shd w:val="clear" w:color="auto" w:fill="FFFFFF"/>
        </w:rPr>
        <w:t xml:space="preserve"> </w:t>
      </w:r>
      <w:proofErr w:type="spellStart"/>
      <w:r w:rsidRPr="0032251A">
        <w:rPr>
          <w:rFonts w:ascii="Cambria" w:hAnsi="Cambria"/>
          <w:color w:val="282828"/>
          <w:sz w:val="23"/>
          <w:szCs w:val="23"/>
          <w:shd w:val="clear" w:color="auto" w:fill="FFFFFF"/>
        </w:rPr>
        <w:t>Kolkovich</w:t>
      </w:r>
      <w:proofErr w:type="spellEnd"/>
      <w:r w:rsidRPr="0032251A">
        <w:rPr>
          <w:rFonts w:ascii="Cambria" w:hAnsi="Cambria"/>
          <w:color w:val="282828"/>
          <w:sz w:val="23"/>
          <w:szCs w:val="23"/>
          <w:shd w:val="clear" w:color="auto" w:fill="FFFFFF"/>
        </w:rPr>
        <w:t>, Sarah Neville, and Luke Wilson. </w:t>
      </w:r>
    </w:p>
    <w:p w:rsidRPr="0032251A" w:rsidR="0032251A" w:rsidP="00367A4D" w:rsidRDefault="0032251A" w14:paraId="25073966" w14:textId="77777777">
      <w:pPr>
        <w:rPr>
          <w:rFonts w:ascii="Cambria" w:hAnsi="Cambria"/>
          <w:b/>
        </w:rPr>
      </w:pPr>
    </w:p>
    <w:p w:rsidRPr="0032251A" w:rsidR="0032251A" w:rsidP="00367A4D" w:rsidRDefault="0032251A" w14:paraId="0D853CC7" w14:textId="77777777">
      <w:pPr>
        <w:rPr>
          <w:rFonts w:ascii="Cambria" w:hAnsi="Cambria"/>
          <w:b/>
        </w:rPr>
      </w:pPr>
    </w:p>
    <w:p w:rsidR="0094733C" w:rsidP="00367A4D" w:rsidRDefault="0094733C" w14:paraId="4526B682" w14:textId="77777777">
      <w:pPr>
        <w:rPr>
          <w:rFonts w:ascii="Cambria" w:hAnsi="Cambria"/>
          <w:b/>
        </w:rPr>
      </w:pPr>
    </w:p>
    <w:p w:rsidR="0094733C" w:rsidP="00367A4D" w:rsidRDefault="0094733C" w14:paraId="6ECA06D7" w14:textId="77777777">
      <w:pPr>
        <w:rPr>
          <w:rFonts w:ascii="Cambria" w:hAnsi="Cambria"/>
          <w:b/>
        </w:rPr>
      </w:pPr>
    </w:p>
    <w:p w:rsidR="0094733C" w:rsidP="00367A4D" w:rsidRDefault="0094733C" w14:paraId="4E4A31CA" w14:textId="77777777">
      <w:pPr>
        <w:rPr>
          <w:rFonts w:ascii="Cambria" w:hAnsi="Cambria"/>
          <w:b/>
        </w:rPr>
      </w:pPr>
    </w:p>
    <w:p w:rsidR="0094733C" w:rsidP="00367A4D" w:rsidRDefault="0094733C" w14:paraId="2F84A456" w14:textId="77777777">
      <w:pPr>
        <w:rPr>
          <w:rFonts w:ascii="Cambria" w:hAnsi="Cambria"/>
          <w:b/>
        </w:rPr>
      </w:pPr>
    </w:p>
    <w:p w:rsidRPr="0032251A" w:rsidR="000060BF" w:rsidP="00367A4D" w:rsidRDefault="000060BF" w14:paraId="1D592FF9" w14:textId="0F64F7D7">
      <w:pPr>
        <w:rPr>
          <w:rFonts w:ascii="Cambria" w:hAnsi="Cambria"/>
          <w:b/>
        </w:rPr>
      </w:pPr>
      <w:r w:rsidRPr="0032251A">
        <w:rPr>
          <w:rFonts w:ascii="Cambria" w:hAnsi="Cambria"/>
          <w:b/>
        </w:rPr>
        <w:lastRenderedPageBreak/>
        <w:t xml:space="preserve">English </w:t>
      </w:r>
      <w:r w:rsidRPr="0032251A" w:rsidR="00367A4D">
        <w:rPr>
          <w:rFonts w:ascii="Cambria" w:hAnsi="Cambria"/>
          <w:b/>
        </w:rPr>
        <w:t>2221</w:t>
      </w:r>
      <w:r w:rsidRPr="0032251A">
        <w:rPr>
          <w:rFonts w:ascii="Cambria" w:hAnsi="Cambria"/>
          <w:b/>
        </w:rPr>
        <w:t>: Shakespeare</w:t>
      </w:r>
      <w:r w:rsidRPr="0032251A" w:rsidR="00367A4D">
        <w:rPr>
          <w:rFonts w:ascii="Cambria" w:hAnsi="Cambria"/>
          <w:b/>
        </w:rPr>
        <w:t>, Race, and Gender</w:t>
      </w:r>
    </w:p>
    <w:p w:rsidRPr="0032251A" w:rsidR="00367A4D" w:rsidP="00367A4D" w:rsidRDefault="00367A4D" w14:paraId="01922420" w14:textId="77777777">
      <w:pPr>
        <w:rPr>
          <w:rFonts w:ascii="Cambria" w:hAnsi="Cambria"/>
          <w:b/>
        </w:rPr>
      </w:pPr>
      <w:r w:rsidRPr="0032251A">
        <w:rPr>
          <w:rFonts w:ascii="Cambria" w:hAnsi="Cambria"/>
          <w:b/>
        </w:rPr>
        <w:t>Sample Syllabus</w:t>
      </w:r>
    </w:p>
    <w:p w:rsidRPr="0032251A" w:rsidR="000045EC" w:rsidP="00367A4D" w:rsidRDefault="000045EC" w14:paraId="5E8089BC" w14:textId="77777777">
      <w:pPr>
        <w:rPr>
          <w:rFonts w:ascii="Cambria" w:hAnsi="Cambria"/>
          <w:b/>
        </w:rPr>
      </w:pPr>
      <w:r w:rsidRPr="0032251A">
        <w:rPr>
          <w:rFonts w:ascii="Cambria" w:hAnsi="Cambria"/>
          <w:b/>
        </w:rPr>
        <w:t>Elizabeth Kolkovich</w:t>
      </w:r>
    </w:p>
    <w:p w:rsidRPr="0032251A" w:rsidR="00E45E8F" w:rsidP="000045EC" w:rsidRDefault="00E45E8F" w14:paraId="0430CE4A" w14:textId="77777777">
      <w:pPr>
        <w:rPr>
          <w:rFonts w:ascii="Cambria" w:hAnsi="Cambria"/>
        </w:rPr>
      </w:pPr>
    </w:p>
    <w:p w:rsidRPr="0032251A" w:rsidR="00367A4D" w:rsidP="00367A4D" w:rsidRDefault="000045EC" w14:paraId="5F66956B" w14:textId="77777777">
      <w:pPr>
        <w:rPr>
          <w:rFonts w:ascii="Cambria" w:hAnsi="Cambria"/>
        </w:rPr>
      </w:pPr>
      <w:r w:rsidRPr="0032251A">
        <w:rPr>
          <w:rFonts w:ascii="Cambria" w:hAnsi="Cambria"/>
          <w:b/>
        </w:rPr>
        <w:t>Course Description:</w:t>
      </w:r>
      <w:r w:rsidRPr="0032251A">
        <w:rPr>
          <w:rFonts w:ascii="Cambria" w:hAnsi="Cambria"/>
        </w:rPr>
        <w:t xml:space="preserve"> </w:t>
      </w:r>
      <w:r w:rsidRPr="0032251A" w:rsidR="00367A4D">
        <w:rPr>
          <w:rFonts w:ascii="Cambria" w:hAnsi="Cambria"/>
        </w:rPr>
        <w:t xml:space="preserve">How has the past shaped our present? What are the historical roots of our ideas about race and gender? </w:t>
      </w:r>
      <w:r w:rsidRPr="0032251A" w:rsidR="001F0B47">
        <w:rPr>
          <w:rFonts w:ascii="Cambria" w:hAnsi="Cambria"/>
        </w:rPr>
        <w:t>We</w:t>
      </w:r>
      <w:r w:rsidRPr="0032251A">
        <w:rPr>
          <w:rFonts w:ascii="Cambria" w:hAnsi="Cambria"/>
        </w:rPr>
        <w:t xml:space="preserve"> </w:t>
      </w:r>
      <w:r w:rsidRPr="0032251A" w:rsidR="00AF159F">
        <w:rPr>
          <w:rFonts w:ascii="Cambria" w:hAnsi="Cambria"/>
        </w:rPr>
        <w:t xml:space="preserve">will </w:t>
      </w:r>
      <w:r w:rsidRPr="0032251A" w:rsidR="001F0B47">
        <w:rPr>
          <w:rFonts w:ascii="Cambria" w:hAnsi="Cambria"/>
        </w:rPr>
        <w:t>examine these questions as we study identity in the literature and culture of Shakespeare.</w:t>
      </w:r>
      <w:r w:rsidRPr="0032251A" w:rsidR="00AF159F">
        <w:rPr>
          <w:rFonts w:ascii="Cambria" w:hAnsi="Cambria"/>
        </w:rPr>
        <w:t xml:space="preserve"> </w:t>
      </w:r>
      <w:r w:rsidRPr="0032251A">
        <w:rPr>
          <w:rFonts w:ascii="Cambria" w:hAnsi="Cambria"/>
        </w:rPr>
        <w:t xml:space="preserve">We will </w:t>
      </w:r>
      <w:r w:rsidRPr="0032251A" w:rsidR="00367A4D">
        <w:rPr>
          <w:rFonts w:ascii="Cambria" w:hAnsi="Cambria"/>
        </w:rPr>
        <w:t>analyze</w:t>
      </w:r>
      <w:r w:rsidRPr="0032251A" w:rsidR="00991786">
        <w:rPr>
          <w:rFonts w:ascii="Cambria" w:hAnsi="Cambria"/>
        </w:rPr>
        <w:t xml:space="preserve"> five plays</w:t>
      </w:r>
      <w:r w:rsidRPr="0032251A" w:rsidR="00617A05">
        <w:rPr>
          <w:rFonts w:ascii="Cambria" w:hAnsi="Cambria"/>
        </w:rPr>
        <w:t>, which we will seek to understand in their historical moment and our own</w:t>
      </w:r>
      <w:r w:rsidRPr="0032251A">
        <w:rPr>
          <w:rFonts w:ascii="Cambria" w:hAnsi="Cambria"/>
        </w:rPr>
        <w:t xml:space="preserve">. </w:t>
      </w:r>
      <w:r w:rsidRPr="0032251A" w:rsidR="001F0B47">
        <w:rPr>
          <w:rFonts w:ascii="Cambria" w:hAnsi="Cambria"/>
        </w:rPr>
        <w:t xml:space="preserve">To do so, we will supplement our reading of the plays with film clips, historical documents, and modern essays. </w:t>
      </w:r>
      <w:r w:rsidRPr="0032251A" w:rsidR="00367A4D">
        <w:rPr>
          <w:rFonts w:ascii="Cambria" w:hAnsi="Cambria"/>
        </w:rPr>
        <w:t xml:space="preserve">As we encounter characters who label themselves outsiders because of their gender, race, or other factors, we will </w:t>
      </w:r>
      <w:r w:rsidRPr="0032251A" w:rsidR="001F0B47">
        <w:rPr>
          <w:rFonts w:ascii="Cambria" w:hAnsi="Cambria"/>
        </w:rPr>
        <w:t xml:space="preserve">also </w:t>
      </w:r>
      <w:r w:rsidRPr="0032251A" w:rsidR="00367A4D">
        <w:rPr>
          <w:rFonts w:ascii="Cambria" w:hAnsi="Cambria"/>
        </w:rPr>
        <w:t xml:space="preserve">think more deeply about the diverse people and perspectives that comprise our own culture. </w:t>
      </w:r>
    </w:p>
    <w:p w:rsidRPr="0032251A" w:rsidR="00367A4D" w:rsidP="00367A4D" w:rsidRDefault="00367A4D" w14:paraId="7D7F0DF9" w14:textId="77777777">
      <w:pPr>
        <w:rPr>
          <w:rFonts w:ascii="Cambria" w:hAnsi="Cambria"/>
        </w:rPr>
      </w:pPr>
    </w:p>
    <w:p w:rsidRPr="0032251A" w:rsidR="000045EC" w:rsidP="000045EC" w:rsidRDefault="00617A05" w14:paraId="0E47FD13" w14:textId="77777777">
      <w:pPr>
        <w:rPr>
          <w:rFonts w:ascii="Cambria" w:hAnsi="Cambria"/>
        </w:rPr>
      </w:pPr>
      <w:r w:rsidRPr="0032251A">
        <w:rPr>
          <w:rFonts w:ascii="Cambria" w:hAnsi="Cambria"/>
        </w:rPr>
        <w:t xml:space="preserve">At </w:t>
      </w:r>
      <w:r w:rsidRPr="0032251A" w:rsidR="00367A4D">
        <w:rPr>
          <w:rFonts w:ascii="Cambria" w:hAnsi="Cambria"/>
        </w:rPr>
        <w:t>the course’s</w:t>
      </w:r>
      <w:r w:rsidRPr="0032251A">
        <w:rPr>
          <w:rFonts w:ascii="Cambria" w:hAnsi="Cambria"/>
        </w:rPr>
        <w:t xml:space="preserve"> end, you will be able to:</w:t>
      </w:r>
    </w:p>
    <w:p w:rsidRPr="0032251A" w:rsidR="00617A05" w:rsidP="00617A05" w:rsidRDefault="00617A05" w14:paraId="7AC47FDD" w14:textId="77777777">
      <w:pPr>
        <w:pStyle w:val="ListParagraph"/>
        <w:numPr>
          <w:ilvl w:val="0"/>
          <w:numId w:val="3"/>
        </w:numPr>
        <w:rPr>
          <w:rFonts w:ascii="Cambria" w:hAnsi="Cambria"/>
        </w:rPr>
      </w:pPr>
      <w:r w:rsidRPr="0032251A">
        <w:rPr>
          <w:rFonts w:ascii="Cambria" w:hAnsi="Cambria"/>
        </w:rPr>
        <w:t>Understand the plot, characters, and themes of five representative Shakespeare plays, as well as some details about Shakespeare’s culture.</w:t>
      </w:r>
    </w:p>
    <w:p w:rsidRPr="0032251A" w:rsidR="00617A05" w:rsidP="00617A05" w:rsidRDefault="00617A05" w14:paraId="5F6A49CE" w14:textId="77777777">
      <w:pPr>
        <w:pStyle w:val="ListParagraph"/>
        <w:numPr>
          <w:ilvl w:val="0"/>
          <w:numId w:val="3"/>
        </w:numPr>
        <w:rPr>
          <w:rFonts w:ascii="Cambria" w:hAnsi="Cambria"/>
        </w:rPr>
      </w:pPr>
      <w:r w:rsidRPr="0032251A">
        <w:rPr>
          <w:rFonts w:ascii="Cambria" w:hAnsi="Cambria"/>
        </w:rPr>
        <w:t xml:space="preserve">Compare </w:t>
      </w:r>
      <w:r w:rsidRPr="0032251A" w:rsidR="00367A4D">
        <w:rPr>
          <w:rFonts w:ascii="Cambria" w:hAnsi="Cambria"/>
        </w:rPr>
        <w:t xml:space="preserve">ideas about race and gender in </w:t>
      </w:r>
      <w:r w:rsidRPr="0032251A">
        <w:rPr>
          <w:rFonts w:ascii="Cambria" w:hAnsi="Cambria"/>
        </w:rPr>
        <w:t xml:space="preserve">Shakespeare’s time </w:t>
      </w:r>
      <w:r w:rsidRPr="0032251A" w:rsidR="00367A4D">
        <w:rPr>
          <w:rFonts w:ascii="Cambria" w:hAnsi="Cambria"/>
        </w:rPr>
        <w:t>to those of</w:t>
      </w:r>
      <w:r w:rsidRPr="0032251A">
        <w:rPr>
          <w:rFonts w:ascii="Cambria" w:hAnsi="Cambria"/>
        </w:rPr>
        <w:t xml:space="preserve"> our own, as well as your own values, beliefs, and actions with those of others.</w:t>
      </w:r>
    </w:p>
    <w:p w:rsidRPr="0032251A" w:rsidR="00617A05" w:rsidP="00617A05" w:rsidRDefault="00617A05" w14:paraId="0B9E3BE1" w14:textId="77777777">
      <w:pPr>
        <w:pStyle w:val="ListParagraph"/>
        <w:numPr>
          <w:ilvl w:val="0"/>
          <w:numId w:val="3"/>
        </w:numPr>
        <w:rPr>
          <w:rFonts w:ascii="Cambria" w:hAnsi="Cambria"/>
        </w:rPr>
      </w:pPr>
      <w:r w:rsidRPr="0032251A">
        <w:rPr>
          <w:rFonts w:ascii="Cambria" w:hAnsi="Cambria"/>
        </w:rPr>
        <w:t>Value multiple perspectives</w:t>
      </w:r>
      <w:r w:rsidRPr="0032251A" w:rsidR="00367A4D">
        <w:rPr>
          <w:rFonts w:ascii="Cambria" w:hAnsi="Cambria"/>
        </w:rPr>
        <w:t xml:space="preserve"> and diverse identities. </w:t>
      </w:r>
    </w:p>
    <w:p w:rsidRPr="0032251A" w:rsidR="00617A05" w:rsidP="00617A05" w:rsidRDefault="00617A05" w14:paraId="506BEA9F" w14:textId="77777777">
      <w:pPr>
        <w:pStyle w:val="ListParagraph"/>
        <w:numPr>
          <w:ilvl w:val="0"/>
          <w:numId w:val="3"/>
        </w:numPr>
        <w:rPr>
          <w:rFonts w:ascii="Cambria" w:hAnsi="Cambria"/>
        </w:rPr>
      </w:pPr>
      <w:r w:rsidRPr="0032251A">
        <w:rPr>
          <w:rFonts w:ascii="Cambria" w:hAnsi="Cambria"/>
        </w:rPr>
        <w:t>Read with greater confidence, think critically, and ask good questions.</w:t>
      </w:r>
    </w:p>
    <w:p w:rsidR="00367A4D" w:rsidP="00367A4D" w:rsidRDefault="00617A05" w14:paraId="5714C554" w14:textId="3E5E7C87">
      <w:pPr>
        <w:pStyle w:val="ListParagraph"/>
        <w:numPr>
          <w:ilvl w:val="0"/>
          <w:numId w:val="3"/>
        </w:numPr>
        <w:rPr>
          <w:rFonts w:ascii="Cambria" w:hAnsi="Cambria"/>
        </w:rPr>
      </w:pPr>
      <w:r w:rsidRPr="0032251A">
        <w:rPr>
          <w:rFonts w:ascii="Cambria" w:hAnsi="Cambria"/>
        </w:rPr>
        <w:t>Enjoy Shakespeare for the rest of your life.</w:t>
      </w:r>
    </w:p>
    <w:p w:rsidR="00827459" w:rsidP="00827459" w:rsidRDefault="00827459" w14:paraId="34582004" w14:textId="33D10C1A">
      <w:pPr>
        <w:pStyle w:val="ListParagraph"/>
        <w:ind w:left="0"/>
        <w:rPr>
          <w:rFonts w:ascii="Cambria" w:hAnsi="Cambria"/>
        </w:rPr>
      </w:pPr>
    </w:p>
    <w:p w:rsidRPr="00827459" w:rsidR="00827459" w:rsidP="00827459" w:rsidRDefault="00827459" w14:paraId="75CA0255" w14:textId="7F2BA772">
      <w:pPr>
        <w:pStyle w:val="ListParagraph"/>
        <w:ind w:left="0"/>
        <w:rPr>
          <w:rFonts w:ascii="Cambria" w:hAnsi="Cambria"/>
          <w:b/>
          <w:bCs/>
        </w:rPr>
      </w:pPr>
      <w:r w:rsidRPr="00827459">
        <w:rPr>
          <w:rFonts w:ascii="Cambria" w:hAnsi="Cambria"/>
          <w:b/>
          <w:bCs/>
        </w:rPr>
        <w:t>General Education Expected Learning Outcomes:</w:t>
      </w:r>
    </w:p>
    <w:p w:rsidR="00827459" w:rsidP="00827459" w:rsidRDefault="00827459" w14:paraId="05E62036" w14:textId="686E5E81">
      <w:pPr>
        <w:pStyle w:val="ListParagraph"/>
        <w:ind w:left="0"/>
        <w:rPr>
          <w:rFonts w:ascii="Cambria" w:hAnsi="Cambria"/>
        </w:rPr>
      </w:pPr>
    </w:p>
    <w:p w:rsidRPr="0032251A" w:rsidR="00827459" w:rsidP="00827459" w:rsidRDefault="00827459" w14:paraId="6D2C5F1D" w14:textId="2615DDB2">
      <w:pPr>
        <w:pStyle w:val="ListParagraph"/>
        <w:ind w:left="0"/>
        <w:rPr>
          <w:rFonts w:ascii="Cambria" w:hAnsi="Cambria"/>
        </w:rPr>
      </w:pPr>
      <w:r w:rsidR="00827459">
        <w:drawing>
          <wp:inline wp14:editId="27409354" wp14:anchorId="2FE6B880">
            <wp:extent cx="5943600" cy="3294380"/>
            <wp:effectExtent l="0" t="0" r="0" b="0"/>
            <wp:docPr id="1" name="Picture 1" descr="A picture containing tex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0d0e338d51644e0d">
                      <a:extLst>
                        <a:ext xmlns:a="http://schemas.openxmlformats.org/drawingml/2006/main" uri="{28A0092B-C50C-407E-A947-70E740481C1C}">
                          <a14:useLocalDpi val="0"/>
                        </a:ext>
                      </a:extLst>
                    </a:blip>
                    <a:stretch>
                      <a:fillRect/>
                    </a:stretch>
                  </pic:blipFill>
                  <pic:spPr>
                    <a:xfrm rot="0" flipH="0" flipV="0">
                      <a:off x="0" y="0"/>
                      <a:ext cx="5943600" cy="3294380"/>
                    </a:xfrm>
                    <a:prstGeom prst="rect">
                      <a:avLst/>
                    </a:prstGeom>
                  </pic:spPr>
                </pic:pic>
              </a:graphicData>
            </a:graphic>
          </wp:inline>
        </w:drawing>
      </w:r>
    </w:p>
    <w:p w:rsidRPr="0032251A" w:rsidR="00655384" w:rsidP="00655384" w:rsidRDefault="00655384" w14:paraId="52E3131D" w14:textId="77777777">
      <w:pPr>
        <w:rPr>
          <w:rFonts w:ascii="Cambria" w:hAnsi="Cambria"/>
        </w:rPr>
      </w:pPr>
    </w:p>
    <w:p w:rsidRPr="0032251A" w:rsidR="000045EC" w:rsidP="000045EC" w:rsidRDefault="000045EC" w14:paraId="6C611314" w14:textId="0EBE5E98">
      <w:pPr>
        <w:rPr>
          <w:rFonts w:ascii="Cambria" w:hAnsi="Cambria"/>
        </w:rPr>
      </w:pPr>
      <w:r w:rsidRPr="0032251A">
        <w:rPr>
          <w:rFonts w:ascii="Cambria" w:hAnsi="Cambria"/>
          <w:b/>
        </w:rPr>
        <w:t>Required Texts</w:t>
      </w:r>
      <w:r w:rsidR="0094733C">
        <w:rPr>
          <w:rFonts w:ascii="Cambria" w:hAnsi="Cambria"/>
          <w:b/>
        </w:rPr>
        <w:t xml:space="preserve"> </w:t>
      </w:r>
      <w:r w:rsidR="0094733C">
        <w:rPr>
          <w:rFonts w:ascii="Cambria" w:hAnsi="Cambria"/>
          <w:bCs/>
        </w:rPr>
        <w:t>(available through the OSU Bookstore)</w:t>
      </w:r>
      <w:r w:rsidRPr="0032251A">
        <w:rPr>
          <w:rFonts w:ascii="Cambria" w:hAnsi="Cambria"/>
          <w:b/>
        </w:rPr>
        <w:t xml:space="preserve">: </w:t>
      </w:r>
    </w:p>
    <w:p w:rsidRPr="0032251A" w:rsidR="00D274A5" w:rsidP="000045EC" w:rsidRDefault="00367A4D" w14:paraId="6325D469" w14:textId="77777777">
      <w:pPr>
        <w:rPr>
          <w:rFonts w:ascii="Cambria" w:hAnsi="Cambria"/>
        </w:rPr>
      </w:pPr>
      <w:r w:rsidRPr="0032251A">
        <w:rPr>
          <w:rFonts w:ascii="Cambria" w:hAnsi="Cambria"/>
          <w:i/>
        </w:rPr>
        <w:t>Titus Andronicus</w:t>
      </w:r>
      <w:r w:rsidRPr="0032251A" w:rsidR="00CF3366">
        <w:rPr>
          <w:rFonts w:ascii="Cambria" w:hAnsi="Cambria"/>
          <w:i/>
        </w:rPr>
        <w:t xml:space="preserve"> </w:t>
      </w:r>
      <w:r w:rsidRPr="0032251A" w:rsidR="000045EC">
        <w:rPr>
          <w:rFonts w:ascii="Cambria" w:hAnsi="Cambria"/>
        </w:rPr>
        <w:t>(Folger</w:t>
      </w:r>
      <w:r w:rsidRPr="0032251A">
        <w:rPr>
          <w:rFonts w:ascii="Cambria" w:hAnsi="Cambria"/>
        </w:rPr>
        <w:t xml:space="preserve"> Shakespeare Library</w:t>
      </w:r>
      <w:r w:rsidRPr="0032251A" w:rsidR="000045EC">
        <w:rPr>
          <w:rFonts w:ascii="Cambria" w:hAnsi="Cambria"/>
        </w:rPr>
        <w:t>)</w:t>
      </w:r>
    </w:p>
    <w:p w:rsidRPr="0032251A" w:rsidR="000045EC" w:rsidP="000045EC" w:rsidRDefault="001F0B47" w14:paraId="3D529A95" w14:textId="77777777">
      <w:pPr>
        <w:rPr>
          <w:rFonts w:ascii="Cambria" w:hAnsi="Cambria"/>
        </w:rPr>
      </w:pPr>
      <w:r w:rsidRPr="0032251A">
        <w:rPr>
          <w:rFonts w:ascii="Cambria" w:hAnsi="Cambria"/>
          <w:i/>
        </w:rPr>
        <w:lastRenderedPageBreak/>
        <w:t>The Taming of the Shrew</w:t>
      </w:r>
      <w:r w:rsidRPr="0032251A" w:rsidR="000045EC">
        <w:rPr>
          <w:rFonts w:ascii="Cambria" w:hAnsi="Cambria"/>
          <w:i/>
        </w:rPr>
        <w:t xml:space="preserve"> </w:t>
      </w:r>
      <w:r w:rsidRPr="0032251A" w:rsidR="000045EC">
        <w:rPr>
          <w:rFonts w:ascii="Cambria" w:hAnsi="Cambria"/>
        </w:rPr>
        <w:t>(</w:t>
      </w:r>
      <w:r w:rsidRPr="0032251A" w:rsidR="004A0AD4">
        <w:rPr>
          <w:rFonts w:ascii="Cambria" w:hAnsi="Cambria"/>
        </w:rPr>
        <w:t>Bedford Texts and Contexts</w:t>
      </w:r>
      <w:r w:rsidRPr="0032251A" w:rsidR="000045EC">
        <w:rPr>
          <w:rFonts w:ascii="Cambria" w:hAnsi="Cambria"/>
        </w:rPr>
        <w:t>)</w:t>
      </w:r>
    </w:p>
    <w:p w:rsidRPr="0032251A" w:rsidR="008964D1" w:rsidP="008964D1" w:rsidRDefault="001F0B47" w14:paraId="25012930" w14:textId="77777777">
      <w:pPr>
        <w:rPr>
          <w:rFonts w:ascii="Cambria" w:hAnsi="Cambria"/>
        </w:rPr>
      </w:pPr>
      <w:r w:rsidRPr="0032251A">
        <w:rPr>
          <w:rFonts w:ascii="Cambria" w:hAnsi="Cambria"/>
          <w:i/>
        </w:rPr>
        <w:t>The Merchant of Venice</w:t>
      </w:r>
      <w:r w:rsidRPr="0032251A" w:rsidR="008964D1">
        <w:rPr>
          <w:rFonts w:ascii="Cambria" w:hAnsi="Cambria"/>
        </w:rPr>
        <w:t xml:space="preserve"> (Folger</w:t>
      </w:r>
      <w:r w:rsidRPr="0032251A" w:rsidR="00367A4D">
        <w:rPr>
          <w:rFonts w:ascii="Cambria" w:hAnsi="Cambria"/>
        </w:rPr>
        <w:t xml:space="preserve"> Shakespeare Library</w:t>
      </w:r>
      <w:r w:rsidRPr="0032251A" w:rsidR="008964D1">
        <w:rPr>
          <w:rFonts w:ascii="Cambria" w:hAnsi="Cambria"/>
        </w:rPr>
        <w:t>)</w:t>
      </w:r>
    </w:p>
    <w:p w:rsidRPr="0032251A" w:rsidR="000045EC" w:rsidP="000045EC" w:rsidRDefault="001F0B47" w14:paraId="3895CEDC" w14:textId="77777777">
      <w:pPr>
        <w:rPr>
          <w:rFonts w:ascii="Cambria" w:hAnsi="Cambria"/>
        </w:rPr>
      </w:pPr>
      <w:r w:rsidRPr="0032251A">
        <w:rPr>
          <w:rFonts w:ascii="Cambria" w:hAnsi="Cambria"/>
          <w:i/>
        </w:rPr>
        <w:t>Othello</w:t>
      </w:r>
      <w:r w:rsidRPr="0032251A" w:rsidR="000045EC">
        <w:rPr>
          <w:rFonts w:ascii="Cambria" w:hAnsi="Cambria"/>
          <w:i/>
        </w:rPr>
        <w:t xml:space="preserve"> </w:t>
      </w:r>
      <w:r w:rsidRPr="0032251A" w:rsidR="000045EC">
        <w:rPr>
          <w:rFonts w:ascii="Cambria" w:hAnsi="Cambria"/>
        </w:rPr>
        <w:t>(</w:t>
      </w:r>
      <w:r w:rsidRPr="0032251A" w:rsidR="004A0AD4">
        <w:rPr>
          <w:rFonts w:ascii="Cambria" w:hAnsi="Cambria"/>
        </w:rPr>
        <w:t>Bedford Texts and Contexts</w:t>
      </w:r>
      <w:r w:rsidRPr="0032251A" w:rsidR="000045EC">
        <w:rPr>
          <w:rFonts w:ascii="Cambria" w:hAnsi="Cambria"/>
        </w:rPr>
        <w:t>)</w:t>
      </w:r>
    </w:p>
    <w:p w:rsidRPr="0032251A" w:rsidR="000045EC" w:rsidP="000045EC" w:rsidRDefault="001F0B47" w14:paraId="662D9F24" w14:textId="77777777">
      <w:pPr>
        <w:rPr>
          <w:rFonts w:ascii="Cambria" w:hAnsi="Cambria"/>
        </w:rPr>
      </w:pPr>
      <w:r w:rsidRPr="0032251A">
        <w:rPr>
          <w:rFonts w:ascii="Cambria" w:hAnsi="Cambria"/>
          <w:i/>
        </w:rPr>
        <w:t>The Tempest</w:t>
      </w:r>
      <w:r w:rsidRPr="0032251A" w:rsidR="000045EC">
        <w:rPr>
          <w:rFonts w:ascii="Cambria" w:hAnsi="Cambria"/>
        </w:rPr>
        <w:t xml:space="preserve"> (Folger</w:t>
      </w:r>
      <w:r w:rsidRPr="0032251A" w:rsidR="00367A4D">
        <w:rPr>
          <w:rFonts w:ascii="Cambria" w:hAnsi="Cambria"/>
        </w:rPr>
        <w:t xml:space="preserve"> Shakespeare Library</w:t>
      </w:r>
      <w:r w:rsidRPr="0032251A" w:rsidR="000045EC">
        <w:rPr>
          <w:rFonts w:ascii="Cambria" w:hAnsi="Cambria"/>
        </w:rPr>
        <w:t>)</w:t>
      </w:r>
    </w:p>
    <w:p w:rsidRPr="0032251A" w:rsidR="000045EC" w:rsidP="000045EC" w:rsidRDefault="000045EC" w14:paraId="7F3F2461" w14:textId="77777777">
      <w:pPr>
        <w:rPr>
          <w:rFonts w:ascii="Cambria" w:hAnsi="Cambria"/>
        </w:rPr>
      </w:pPr>
    </w:p>
    <w:p w:rsidRPr="0032251A" w:rsidR="008964D1" w:rsidP="000045EC" w:rsidRDefault="008964D1" w14:paraId="3463AA8E" w14:textId="77777777">
      <w:pPr>
        <w:rPr>
          <w:rFonts w:ascii="Cambria" w:hAnsi="Cambria"/>
          <w:b/>
          <w:bCs/>
        </w:rPr>
      </w:pPr>
      <w:r w:rsidRPr="0032251A">
        <w:rPr>
          <w:rFonts w:ascii="Cambria" w:hAnsi="Cambria"/>
          <w:b/>
          <w:bCs/>
        </w:rPr>
        <w:t>Other Required Materials:</w:t>
      </w:r>
    </w:p>
    <w:p w:rsidRPr="0032251A" w:rsidR="008964D1" w:rsidP="000045EC" w:rsidRDefault="008964D1" w14:paraId="6E92D33D" w14:textId="77777777">
      <w:pPr>
        <w:rPr>
          <w:rFonts w:ascii="Cambria" w:hAnsi="Cambria"/>
        </w:rPr>
      </w:pPr>
      <w:r w:rsidRPr="0032251A">
        <w:rPr>
          <w:rFonts w:ascii="Cambria" w:hAnsi="Cambria"/>
        </w:rPr>
        <w:t>Digital texts and films at our course website, carmen.osu.edu</w:t>
      </w:r>
    </w:p>
    <w:p w:rsidRPr="0032251A" w:rsidR="00E11597" w:rsidP="000045EC" w:rsidRDefault="00E11597" w14:paraId="11BEBA35" w14:textId="77777777">
      <w:pPr>
        <w:rPr>
          <w:rFonts w:ascii="Cambria" w:hAnsi="Cambria"/>
        </w:rPr>
      </w:pPr>
      <w:r w:rsidRPr="0032251A">
        <w:rPr>
          <w:rFonts w:ascii="Cambria" w:hAnsi="Cambria"/>
        </w:rPr>
        <w:t xml:space="preserve">Paper notebook or digital file for </w:t>
      </w:r>
      <w:proofErr w:type="gramStart"/>
      <w:r w:rsidRPr="0032251A">
        <w:rPr>
          <w:rFonts w:ascii="Cambria" w:hAnsi="Cambria"/>
        </w:rPr>
        <w:t>note-taking</w:t>
      </w:r>
      <w:proofErr w:type="gramEnd"/>
    </w:p>
    <w:p w:rsidRPr="0032251A" w:rsidR="008964D1" w:rsidP="000045EC" w:rsidRDefault="008964D1" w14:paraId="5CFA3E39" w14:textId="77777777">
      <w:pPr>
        <w:rPr>
          <w:rFonts w:ascii="Cambria" w:hAnsi="Cambria"/>
        </w:rPr>
      </w:pPr>
    </w:p>
    <w:p w:rsidRPr="0032251A" w:rsidR="000045EC" w:rsidP="000045EC" w:rsidRDefault="000045EC" w14:paraId="0731E8AD" w14:textId="77777777">
      <w:pPr>
        <w:rPr>
          <w:rFonts w:ascii="Cambria" w:hAnsi="Cambria"/>
          <w:b/>
        </w:rPr>
      </w:pPr>
      <w:r w:rsidRPr="0032251A">
        <w:rPr>
          <w:rFonts w:ascii="Cambria" w:hAnsi="Cambria"/>
          <w:b/>
        </w:rPr>
        <w:t>Course Requirements:</w:t>
      </w:r>
    </w:p>
    <w:p w:rsidRPr="0032251A" w:rsidR="000045EC" w:rsidP="000045EC" w:rsidRDefault="00043D17" w14:paraId="20B7F1C4" w14:textId="77777777">
      <w:pPr>
        <w:rPr>
          <w:rFonts w:ascii="Cambria" w:hAnsi="Cambria"/>
        </w:rPr>
      </w:pPr>
      <w:r w:rsidRPr="0032251A">
        <w:rPr>
          <w:rFonts w:ascii="Cambria" w:hAnsi="Cambria"/>
        </w:rPr>
        <w:t>Participation</w:t>
      </w:r>
      <w:r w:rsidRPr="0032251A" w:rsidR="002F557A">
        <w:rPr>
          <w:rFonts w:ascii="Cambria" w:hAnsi="Cambria"/>
        </w:rPr>
        <w:t xml:space="preserve"> and engagement</w:t>
      </w:r>
      <w:r w:rsidRPr="0032251A">
        <w:rPr>
          <w:rFonts w:ascii="Cambria" w:hAnsi="Cambria"/>
        </w:rPr>
        <w:t xml:space="preserve"> </w:t>
      </w:r>
      <w:r w:rsidRPr="0032251A" w:rsidR="002F557A">
        <w:rPr>
          <w:rFonts w:ascii="Cambria" w:hAnsi="Cambria"/>
        </w:rPr>
        <w:tab/>
      </w:r>
      <w:r w:rsidRPr="0032251A">
        <w:rPr>
          <w:rFonts w:ascii="Cambria" w:hAnsi="Cambria"/>
        </w:rPr>
        <w:t>1</w:t>
      </w:r>
      <w:r w:rsidRPr="0032251A" w:rsidR="008233F7">
        <w:rPr>
          <w:rFonts w:ascii="Cambria" w:hAnsi="Cambria"/>
        </w:rPr>
        <w:t>0</w:t>
      </w:r>
      <w:r w:rsidRPr="0032251A" w:rsidR="000045EC">
        <w:rPr>
          <w:rFonts w:ascii="Cambria" w:hAnsi="Cambria"/>
        </w:rPr>
        <w:t>%</w:t>
      </w:r>
    </w:p>
    <w:p w:rsidRPr="0032251A" w:rsidR="008233F7" w:rsidP="00B908C6" w:rsidRDefault="008233F7" w14:paraId="4BC2B987" w14:textId="77777777">
      <w:pPr>
        <w:rPr>
          <w:rFonts w:ascii="Cambria" w:hAnsi="Cambria"/>
        </w:rPr>
      </w:pPr>
      <w:r w:rsidRPr="0032251A">
        <w:rPr>
          <w:rFonts w:ascii="Cambria" w:hAnsi="Cambria"/>
        </w:rPr>
        <w:t>Reading questions</w:t>
      </w:r>
      <w:r w:rsidRPr="0032251A">
        <w:rPr>
          <w:rFonts w:ascii="Cambria" w:hAnsi="Cambria"/>
        </w:rPr>
        <w:tab/>
      </w:r>
      <w:r w:rsidRPr="0032251A">
        <w:rPr>
          <w:rFonts w:ascii="Cambria" w:hAnsi="Cambria"/>
        </w:rPr>
        <w:tab/>
      </w:r>
      <w:r w:rsidRPr="0032251A">
        <w:rPr>
          <w:rFonts w:ascii="Cambria" w:hAnsi="Cambria"/>
        </w:rPr>
        <w:tab/>
      </w:r>
      <w:r w:rsidRPr="0032251A" w:rsidR="007C6DE9">
        <w:rPr>
          <w:rFonts w:ascii="Cambria" w:hAnsi="Cambria"/>
        </w:rPr>
        <w:t>20</w:t>
      </w:r>
      <w:r w:rsidRPr="0032251A">
        <w:rPr>
          <w:rFonts w:ascii="Cambria" w:hAnsi="Cambria"/>
        </w:rPr>
        <w:t>%</w:t>
      </w:r>
    </w:p>
    <w:p w:rsidRPr="0032251A" w:rsidR="000045EC" w:rsidP="000045EC" w:rsidRDefault="002F557A" w14:paraId="08545B45" w14:textId="77777777">
      <w:pPr>
        <w:rPr>
          <w:rFonts w:ascii="Cambria" w:hAnsi="Cambria"/>
        </w:rPr>
      </w:pPr>
      <w:r w:rsidRPr="0032251A">
        <w:rPr>
          <w:rFonts w:ascii="Cambria" w:hAnsi="Cambria"/>
        </w:rPr>
        <w:t>Quizzes (</w:t>
      </w:r>
      <w:r w:rsidRPr="0032251A" w:rsidR="008233F7">
        <w:rPr>
          <w:rFonts w:ascii="Cambria" w:hAnsi="Cambria"/>
        </w:rPr>
        <w:t>4</w:t>
      </w:r>
      <w:r w:rsidRPr="0032251A">
        <w:rPr>
          <w:rFonts w:ascii="Cambria" w:hAnsi="Cambria"/>
        </w:rPr>
        <w:t xml:space="preserve"> @ </w:t>
      </w:r>
      <w:r w:rsidRPr="0032251A" w:rsidR="008233F7">
        <w:rPr>
          <w:rFonts w:ascii="Cambria" w:hAnsi="Cambria"/>
        </w:rPr>
        <w:t>5</w:t>
      </w:r>
      <w:r w:rsidRPr="0032251A">
        <w:rPr>
          <w:rFonts w:ascii="Cambria" w:hAnsi="Cambria"/>
        </w:rPr>
        <w:t>% each)</w:t>
      </w:r>
      <w:r w:rsidRPr="0032251A">
        <w:rPr>
          <w:rFonts w:ascii="Cambria" w:hAnsi="Cambria"/>
        </w:rPr>
        <w:tab/>
      </w:r>
      <w:r w:rsidRPr="0032251A">
        <w:rPr>
          <w:rFonts w:ascii="Cambria" w:hAnsi="Cambria"/>
        </w:rPr>
        <w:tab/>
      </w:r>
      <w:r w:rsidRPr="0032251A" w:rsidR="008233F7">
        <w:rPr>
          <w:rFonts w:ascii="Cambria" w:hAnsi="Cambria"/>
        </w:rPr>
        <w:t>2</w:t>
      </w:r>
      <w:r w:rsidRPr="0032251A">
        <w:rPr>
          <w:rFonts w:ascii="Cambria" w:hAnsi="Cambria"/>
        </w:rPr>
        <w:t>0%</w:t>
      </w:r>
    </w:p>
    <w:p w:rsidRPr="0032251A" w:rsidR="000045EC" w:rsidP="000045EC" w:rsidRDefault="002F557A" w14:paraId="273E16C6" w14:textId="77777777">
      <w:pPr>
        <w:rPr>
          <w:rFonts w:ascii="Cambria" w:hAnsi="Cambria"/>
        </w:rPr>
      </w:pPr>
      <w:r w:rsidRPr="0032251A">
        <w:rPr>
          <w:rFonts w:ascii="Cambria" w:hAnsi="Cambria"/>
        </w:rPr>
        <w:t>E</w:t>
      </w:r>
      <w:r w:rsidRPr="0032251A" w:rsidR="00AF159F">
        <w:rPr>
          <w:rFonts w:ascii="Cambria" w:hAnsi="Cambria"/>
        </w:rPr>
        <w:t>ssays</w:t>
      </w:r>
      <w:r w:rsidRPr="0032251A">
        <w:rPr>
          <w:rFonts w:ascii="Cambria" w:hAnsi="Cambria"/>
        </w:rPr>
        <w:t xml:space="preserve"> (2 @ 15% each)</w:t>
      </w:r>
      <w:r w:rsidRPr="0032251A">
        <w:rPr>
          <w:rFonts w:ascii="Cambria" w:hAnsi="Cambria"/>
        </w:rPr>
        <w:tab/>
      </w:r>
      <w:r w:rsidRPr="0032251A">
        <w:rPr>
          <w:rFonts w:ascii="Cambria" w:hAnsi="Cambria"/>
        </w:rPr>
        <w:tab/>
      </w:r>
      <w:r w:rsidRPr="0032251A">
        <w:rPr>
          <w:rFonts w:ascii="Cambria" w:hAnsi="Cambria"/>
        </w:rPr>
        <w:t>30</w:t>
      </w:r>
      <w:r w:rsidRPr="0032251A" w:rsidR="00043D17">
        <w:rPr>
          <w:rFonts w:ascii="Cambria" w:hAnsi="Cambria"/>
        </w:rPr>
        <w:t xml:space="preserve">% </w:t>
      </w:r>
    </w:p>
    <w:p w:rsidRPr="0032251A" w:rsidR="002F557A" w:rsidP="000045EC" w:rsidRDefault="002F557A" w14:paraId="13FC5FF5" w14:textId="77777777">
      <w:pPr>
        <w:rPr>
          <w:rFonts w:ascii="Cambria" w:hAnsi="Cambria"/>
        </w:rPr>
      </w:pPr>
      <w:r w:rsidRPr="0032251A">
        <w:rPr>
          <w:rFonts w:ascii="Cambria" w:hAnsi="Cambria"/>
        </w:rPr>
        <w:t>Take-home final</w:t>
      </w:r>
      <w:r w:rsidRPr="0032251A">
        <w:rPr>
          <w:rFonts w:ascii="Cambria" w:hAnsi="Cambria"/>
        </w:rPr>
        <w:tab/>
      </w:r>
      <w:r w:rsidRPr="0032251A">
        <w:rPr>
          <w:rFonts w:ascii="Cambria" w:hAnsi="Cambria"/>
        </w:rPr>
        <w:tab/>
      </w:r>
      <w:r w:rsidRPr="0032251A">
        <w:rPr>
          <w:rFonts w:ascii="Cambria" w:hAnsi="Cambria"/>
        </w:rPr>
        <w:tab/>
      </w:r>
      <w:r w:rsidRPr="0032251A">
        <w:rPr>
          <w:rFonts w:ascii="Cambria" w:hAnsi="Cambria"/>
        </w:rPr>
        <w:t>20%</w:t>
      </w:r>
    </w:p>
    <w:p w:rsidRPr="0032251A" w:rsidR="002F557A" w:rsidP="0059088D" w:rsidRDefault="002F557A" w14:paraId="53F9EC0E" w14:textId="77777777">
      <w:pPr>
        <w:rPr>
          <w:rFonts w:ascii="Cambria" w:hAnsi="Cambria"/>
          <w:b/>
        </w:rPr>
      </w:pPr>
    </w:p>
    <w:p w:rsidRPr="0032251A" w:rsidR="002F557A" w:rsidP="002F557A" w:rsidRDefault="0059088D" w14:paraId="35E1BBD0" w14:textId="77777777">
      <w:pPr>
        <w:rPr>
          <w:rFonts w:ascii="Cambria" w:hAnsi="Cambria"/>
        </w:rPr>
      </w:pPr>
      <w:r w:rsidRPr="0032251A">
        <w:rPr>
          <w:rFonts w:ascii="Cambria" w:hAnsi="Cambria"/>
          <w:b/>
        </w:rPr>
        <w:t>Participation</w:t>
      </w:r>
      <w:r w:rsidRPr="0032251A" w:rsidR="002F557A">
        <w:rPr>
          <w:rFonts w:ascii="Cambria" w:hAnsi="Cambria"/>
          <w:b/>
        </w:rPr>
        <w:t xml:space="preserve"> and </w:t>
      </w:r>
      <w:r w:rsidRPr="0032251A" w:rsidR="007D1033">
        <w:rPr>
          <w:rFonts w:ascii="Cambria" w:hAnsi="Cambria"/>
          <w:b/>
        </w:rPr>
        <w:t>E</w:t>
      </w:r>
      <w:r w:rsidRPr="0032251A" w:rsidR="002F557A">
        <w:rPr>
          <w:rFonts w:ascii="Cambria" w:hAnsi="Cambria"/>
          <w:b/>
        </w:rPr>
        <w:t>ngagement</w:t>
      </w:r>
      <w:r w:rsidRPr="0032251A">
        <w:rPr>
          <w:rFonts w:ascii="Cambria" w:hAnsi="Cambria"/>
          <w:b/>
        </w:rPr>
        <w:t>:</w:t>
      </w:r>
      <w:r w:rsidRPr="0032251A">
        <w:rPr>
          <w:rFonts w:ascii="Cambria" w:hAnsi="Cambria"/>
        </w:rPr>
        <w:t xml:space="preserve"> </w:t>
      </w:r>
      <w:r w:rsidRPr="0032251A" w:rsidR="003A5B5C">
        <w:rPr>
          <w:rFonts w:ascii="Cambria" w:hAnsi="Cambria"/>
        </w:rPr>
        <w:t>Like Shakespeare’s theater, this</w:t>
      </w:r>
      <w:r w:rsidRPr="0032251A">
        <w:rPr>
          <w:rFonts w:ascii="Cambria" w:hAnsi="Cambria"/>
        </w:rPr>
        <w:t xml:space="preserve"> course is a collaborative </w:t>
      </w:r>
      <w:r w:rsidRPr="0032251A" w:rsidR="003A5B5C">
        <w:rPr>
          <w:rFonts w:ascii="Cambria" w:hAnsi="Cambria"/>
        </w:rPr>
        <w:t xml:space="preserve">production; your </w:t>
      </w:r>
      <w:r w:rsidRPr="0032251A">
        <w:rPr>
          <w:rFonts w:ascii="Cambria" w:hAnsi="Cambria"/>
        </w:rPr>
        <w:t xml:space="preserve">thoughtful participation is essential to its success. </w:t>
      </w:r>
      <w:r w:rsidRPr="0032251A" w:rsidR="002F557A">
        <w:rPr>
          <w:rFonts w:ascii="Cambria" w:hAnsi="Cambria"/>
        </w:rPr>
        <w:t xml:space="preserve">There are many ways to participate and engage: </w:t>
      </w:r>
      <w:r w:rsidRPr="0032251A" w:rsidR="007D1033">
        <w:rPr>
          <w:rFonts w:ascii="Cambria" w:hAnsi="Cambria"/>
        </w:rPr>
        <w:t>prepare for class by reading carefully</w:t>
      </w:r>
      <w:r w:rsidRPr="0032251A" w:rsidR="002F557A">
        <w:rPr>
          <w:rFonts w:ascii="Cambria" w:hAnsi="Cambria"/>
        </w:rPr>
        <w:t xml:space="preserve">, arrive on time, listen actively, ask questions, share reactions and beginning ideas, work together in small groups, show respect for classmates, visit office hours, contribute to online discussions, and do small in-class writing tasks conscientiously. If you have difficulty talking in class, </w:t>
      </w:r>
      <w:r w:rsidRPr="0032251A" w:rsidR="007D1033">
        <w:rPr>
          <w:rFonts w:ascii="Cambria" w:hAnsi="Cambria"/>
        </w:rPr>
        <w:t>you can earn</w:t>
      </w:r>
      <w:r w:rsidRPr="0032251A" w:rsidR="00A65DAB">
        <w:rPr>
          <w:rFonts w:ascii="Cambria" w:hAnsi="Cambria"/>
        </w:rPr>
        <w:t xml:space="preserve"> </w:t>
      </w:r>
      <w:r w:rsidRPr="0032251A" w:rsidR="002F557A">
        <w:rPr>
          <w:rFonts w:ascii="Cambria" w:hAnsi="Cambria"/>
        </w:rPr>
        <w:t xml:space="preserve">extra </w:t>
      </w:r>
      <w:r w:rsidRPr="0032251A" w:rsidR="007D1033">
        <w:rPr>
          <w:rFonts w:ascii="Cambria" w:hAnsi="Cambria"/>
        </w:rPr>
        <w:t xml:space="preserve">points by emailing me your thoughts after class or adding an observation or question to the day’s reading questions. </w:t>
      </w:r>
      <w:r w:rsidRPr="0032251A" w:rsidR="002F557A">
        <w:rPr>
          <w:rFonts w:ascii="Cambria" w:hAnsi="Cambria"/>
        </w:rPr>
        <w:t>I evaluate participation according to the following scale (including +/- grades):</w:t>
      </w:r>
    </w:p>
    <w:p w:rsidRPr="0032251A" w:rsidR="002F557A" w:rsidP="002F557A" w:rsidRDefault="002F557A" w14:paraId="2FEEF587" w14:textId="77777777">
      <w:pPr>
        <w:rPr>
          <w:rFonts w:ascii="Cambria" w:hAnsi="Cambria"/>
        </w:rPr>
      </w:pPr>
    </w:p>
    <w:p w:rsidRPr="0032251A" w:rsidR="002F557A" w:rsidP="002F557A" w:rsidRDefault="002F557A" w14:paraId="7D4E0326" w14:textId="77777777">
      <w:pPr>
        <w:ind w:left="720"/>
        <w:rPr>
          <w:rFonts w:ascii="Cambria" w:hAnsi="Cambria"/>
        </w:rPr>
      </w:pPr>
      <w:r w:rsidRPr="0032251A">
        <w:rPr>
          <w:rFonts w:ascii="Cambria" w:hAnsi="Cambria"/>
          <w:b/>
        </w:rPr>
        <w:t>A</w:t>
      </w:r>
      <w:r w:rsidRPr="0032251A">
        <w:rPr>
          <w:rFonts w:ascii="Cambria" w:hAnsi="Cambria"/>
        </w:rPr>
        <w:t xml:space="preserve"> = Daily, thoughtful participation. Student attends regularly, comes to class prepared and with the text, </w:t>
      </w:r>
      <w:r w:rsidRPr="0032251A" w:rsidR="007D1033">
        <w:rPr>
          <w:rFonts w:ascii="Cambria" w:hAnsi="Cambria"/>
        </w:rPr>
        <w:t>arrives</w:t>
      </w:r>
      <w:r w:rsidRPr="0032251A">
        <w:rPr>
          <w:rFonts w:ascii="Cambria" w:hAnsi="Cambria"/>
        </w:rPr>
        <w:t xml:space="preserve"> on time and stays for the full class, stays alert and engaged, completes homework effectively and on time, and visits </w:t>
      </w:r>
      <w:r w:rsidRPr="0032251A" w:rsidR="007D1033">
        <w:rPr>
          <w:rFonts w:ascii="Cambria" w:hAnsi="Cambria"/>
        </w:rPr>
        <w:t>my office hours or the Writing Center when needed or desired</w:t>
      </w:r>
      <w:r w:rsidRPr="0032251A">
        <w:rPr>
          <w:rFonts w:ascii="Cambria" w:hAnsi="Cambria"/>
        </w:rPr>
        <w:t>. Student ideally talks at least once a class but might alternately contribute in non-verbal or written ways.</w:t>
      </w:r>
    </w:p>
    <w:p w:rsidRPr="0032251A" w:rsidR="002F557A" w:rsidP="002F557A" w:rsidRDefault="002F557A" w14:paraId="34DBB11B" w14:textId="77777777">
      <w:pPr>
        <w:ind w:left="720"/>
        <w:rPr>
          <w:rFonts w:ascii="Cambria" w:hAnsi="Cambria"/>
        </w:rPr>
      </w:pPr>
      <w:r w:rsidRPr="0032251A">
        <w:rPr>
          <w:rFonts w:ascii="Cambria" w:hAnsi="Cambria"/>
          <w:b/>
        </w:rPr>
        <w:t>B</w:t>
      </w:r>
      <w:r w:rsidRPr="0032251A">
        <w:rPr>
          <w:rFonts w:ascii="Cambria" w:hAnsi="Cambria"/>
        </w:rPr>
        <w:t xml:space="preserve"> = Frequent to occasional participation. Student is partially engaged and alert but misses more classes and shows less dedication.</w:t>
      </w:r>
    </w:p>
    <w:p w:rsidRPr="0032251A" w:rsidR="002F557A" w:rsidP="002F557A" w:rsidRDefault="002F557A" w14:paraId="6B262CA7" w14:textId="77777777">
      <w:pPr>
        <w:ind w:left="720"/>
        <w:rPr>
          <w:rFonts w:ascii="Cambria" w:hAnsi="Cambria"/>
        </w:rPr>
      </w:pPr>
      <w:r w:rsidRPr="0032251A">
        <w:rPr>
          <w:rFonts w:ascii="Cambria" w:hAnsi="Cambria"/>
          <w:b/>
        </w:rPr>
        <w:t>C</w:t>
      </w:r>
      <w:r w:rsidRPr="0032251A">
        <w:rPr>
          <w:rFonts w:ascii="Cambria" w:hAnsi="Cambria"/>
        </w:rPr>
        <w:t xml:space="preserve"> = Participation only when called on, often distracted, some attendance problems.</w:t>
      </w:r>
    </w:p>
    <w:p w:rsidRPr="0032251A" w:rsidR="002F557A" w:rsidP="002F557A" w:rsidRDefault="002F557A" w14:paraId="328BE653" w14:textId="77777777">
      <w:pPr>
        <w:ind w:firstLine="720"/>
        <w:rPr>
          <w:rFonts w:ascii="Cambria" w:hAnsi="Cambria"/>
        </w:rPr>
      </w:pPr>
      <w:r w:rsidRPr="0032251A">
        <w:rPr>
          <w:rFonts w:ascii="Cambria" w:hAnsi="Cambria"/>
          <w:b/>
        </w:rPr>
        <w:t>D</w:t>
      </w:r>
      <w:r w:rsidRPr="0032251A">
        <w:rPr>
          <w:rFonts w:ascii="Cambria" w:hAnsi="Cambria"/>
        </w:rPr>
        <w:t xml:space="preserve"> = Lack of preparation, refusal to participate even when called on, attendance problems.</w:t>
      </w:r>
    </w:p>
    <w:p w:rsidRPr="0032251A" w:rsidR="002F557A" w:rsidP="002F557A" w:rsidRDefault="002F557A" w14:paraId="3C0FC81B" w14:textId="77777777">
      <w:pPr>
        <w:ind w:firstLine="720"/>
        <w:rPr>
          <w:rFonts w:ascii="Cambria" w:hAnsi="Cambria"/>
        </w:rPr>
      </w:pPr>
      <w:r w:rsidRPr="0032251A">
        <w:rPr>
          <w:rFonts w:ascii="Cambria" w:hAnsi="Cambria"/>
          <w:b/>
        </w:rPr>
        <w:t>E</w:t>
      </w:r>
      <w:r w:rsidRPr="0032251A">
        <w:rPr>
          <w:rFonts w:ascii="Cambria" w:hAnsi="Cambria"/>
        </w:rPr>
        <w:t xml:space="preserve"> = No preparation for class, severe attendance problems.</w:t>
      </w:r>
    </w:p>
    <w:p w:rsidRPr="0032251A" w:rsidR="00AF159F" w:rsidP="002F557A" w:rsidRDefault="00AF159F" w14:paraId="447C985D" w14:textId="77777777">
      <w:pPr>
        <w:rPr>
          <w:rFonts w:ascii="Cambria" w:hAnsi="Cambria"/>
          <w:b/>
        </w:rPr>
      </w:pPr>
    </w:p>
    <w:p w:rsidRPr="0032251A" w:rsidR="00BB13FA" w:rsidP="0059088D" w:rsidRDefault="00BB13FA" w14:paraId="7AEDF87B" w14:textId="77777777">
      <w:pPr>
        <w:rPr>
          <w:rFonts w:ascii="Cambria" w:hAnsi="Cambria"/>
          <w:bCs/>
        </w:rPr>
      </w:pPr>
      <w:r w:rsidRPr="0032251A">
        <w:rPr>
          <w:rFonts w:ascii="Cambria" w:hAnsi="Cambria"/>
          <w:b/>
        </w:rPr>
        <w:t xml:space="preserve">Reading </w:t>
      </w:r>
      <w:r w:rsidRPr="0032251A" w:rsidR="007D1033">
        <w:rPr>
          <w:rFonts w:ascii="Cambria" w:hAnsi="Cambria"/>
          <w:b/>
        </w:rPr>
        <w:t>Q</w:t>
      </w:r>
      <w:r w:rsidRPr="0032251A">
        <w:rPr>
          <w:rFonts w:ascii="Cambria" w:hAnsi="Cambria"/>
          <w:b/>
        </w:rPr>
        <w:t xml:space="preserve">uestions: </w:t>
      </w:r>
      <w:r w:rsidRPr="0032251A">
        <w:rPr>
          <w:rFonts w:ascii="Cambria" w:hAnsi="Cambria"/>
          <w:bCs/>
        </w:rPr>
        <w:t>For every class session, I will assign a short number of questions, and you will submit brief answers on Carmen. These questions guide you through the reading and help you prepare for class. Answering them should take no longer than 5-1</w:t>
      </w:r>
      <w:r w:rsidRPr="0032251A" w:rsidR="00D77876">
        <w:rPr>
          <w:rFonts w:ascii="Cambria" w:hAnsi="Cambria"/>
          <w:bCs/>
        </w:rPr>
        <w:t>5</w:t>
      </w:r>
      <w:r w:rsidRPr="0032251A">
        <w:rPr>
          <w:rFonts w:ascii="Cambria" w:hAnsi="Cambria"/>
          <w:bCs/>
        </w:rPr>
        <w:t xml:space="preserve"> minutes after you finish the day’s reading. </w:t>
      </w:r>
      <w:r w:rsidRPr="0032251A" w:rsidR="00FE3E72">
        <w:rPr>
          <w:rFonts w:ascii="Cambria" w:hAnsi="Cambria"/>
          <w:bCs/>
        </w:rPr>
        <w:t xml:space="preserve">There are twenty required submissions. </w:t>
      </w:r>
      <w:r w:rsidRPr="0032251A">
        <w:rPr>
          <w:rFonts w:ascii="Cambria" w:hAnsi="Cambria"/>
          <w:bCs/>
        </w:rPr>
        <w:t xml:space="preserve">For each completed set, you earn one point. For partially complete </w:t>
      </w:r>
      <w:r w:rsidRPr="0032251A" w:rsidR="007D1033">
        <w:rPr>
          <w:rFonts w:ascii="Cambria" w:hAnsi="Cambria"/>
          <w:bCs/>
        </w:rPr>
        <w:t>submissions</w:t>
      </w:r>
      <w:r w:rsidRPr="0032251A">
        <w:rPr>
          <w:rFonts w:ascii="Cambria" w:hAnsi="Cambria"/>
          <w:bCs/>
        </w:rPr>
        <w:t xml:space="preserve">, you earn ½ point. </w:t>
      </w:r>
      <w:r w:rsidRPr="0032251A" w:rsidR="007D1033">
        <w:rPr>
          <w:rFonts w:ascii="Cambria" w:hAnsi="Cambria"/>
          <w:bCs/>
        </w:rPr>
        <w:t xml:space="preserve">No late submissions accepted. </w:t>
      </w:r>
    </w:p>
    <w:p w:rsidRPr="0032251A" w:rsidR="00BB13FA" w:rsidP="0059088D" w:rsidRDefault="00BB13FA" w14:paraId="16627894" w14:textId="77777777">
      <w:pPr>
        <w:rPr>
          <w:rFonts w:ascii="Cambria" w:hAnsi="Cambria"/>
          <w:b/>
        </w:rPr>
      </w:pPr>
    </w:p>
    <w:p w:rsidRPr="0032251A" w:rsidR="0059088D" w:rsidP="0059088D" w:rsidRDefault="0059088D" w14:paraId="5AB87CD6" w14:textId="77777777">
      <w:pPr>
        <w:rPr>
          <w:rFonts w:ascii="Cambria" w:hAnsi="Cambria"/>
        </w:rPr>
      </w:pPr>
      <w:r w:rsidRPr="0032251A">
        <w:rPr>
          <w:rFonts w:ascii="Cambria" w:hAnsi="Cambria"/>
          <w:b/>
        </w:rPr>
        <w:lastRenderedPageBreak/>
        <w:t xml:space="preserve">Quizzes: </w:t>
      </w:r>
      <w:r w:rsidRPr="0032251A" w:rsidR="001F0B47">
        <w:rPr>
          <w:rFonts w:ascii="Cambria" w:hAnsi="Cambria"/>
        </w:rPr>
        <w:t>Five</w:t>
      </w:r>
      <w:r w:rsidRPr="0032251A">
        <w:rPr>
          <w:rFonts w:ascii="Cambria" w:hAnsi="Cambria"/>
        </w:rPr>
        <w:t xml:space="preserve"> </w:t>
      </w:r>
      <w:r w:rsidRPr="0032251A" w:rsidR="0048692D">
        <w:rPr>
          <w:rFonts w:ascii="Cambria" w:hAnsi="Cambria"/>
        </w:rPr>
        <w:t xml:space="preserve">announced </w:t>
      </w:r>
      <w:r w:rsidRPr="0032251A">
        <w:rPr>
          <w:rFonts w:ascii="Cambria" w:hAnsi="Cambria"/>
        </w:rPr>
        <w:t>quizze</w:t>
      </w:r>
      <w:r w:rsidRPr="0032251A" w:rsidR="000712BE">
        <w:rPr>
          <w:rFonts w:ascii="Cambria" w:hAnsi="Cambria"/>
        </w:rPr>
        <w:t>s</w:t>
      </w:r>
      <w:r w:rsidRPr="0032251A" w:rsidR="00A65DAB">
        <w:rPr>
          <w:rFonts w:ascii="Cambria" w:hAnsi="Cambria"/>
        </w:rPr>
        <w:t xml:space="preserve"> spaced </w:t>
      </w:r>
      <w:r w:rsidRPr="0032251A" w:rsidR="00AF4642">
        <w:rPr>
          <w:rFonts w:ascii="Cambria" w:hAnsi="Cambria"/>
        </w:rPr>
        <w:t xml:space="preserve">evenly </w:t>
      </w:r>
      <w:r w:rsidRPr="0032251A" w:rsidR="00A65DAB">
        <w:rPr>
          <w:rFonts w:ascii="Cambria" w:hAnsi="Cambria"/>
        </w:rPr>
        <w:t>throughout the term will</w:t>
      </w:r>
      <w:r w:rsidRPr="0032251A" w:rsidR="000712BE">
        <w:rPr>
          <w:rFonts w:ascii="Cambria" w:hAnsi="Cambria"/>
        </w:rPr>
        <w:t xml:space="preserve"> test your</w:t>
      </w:r>
      <w:r w:rsidRPr="0032251A">
        <w:rPr>
          <w:rFonts w:ascii="Cambria" w:hAnsi="Cambria"/>
        </w:rPr>
        <w:t xml:space="preserve"> </w:t>
      </w:r>
      <w:r w:rsidRPr="0032251A" w:rsidR="007D1033">
        <w:rPr>
          <w:rFonts w:ascii="Cambria" w:hAnsi="Cambria"/>
        </w:rPr>
        <w:t xml:space="preserve">knowledge of key terms, </w:t>
      </w:r>
      <w:r w:rsidRPr="0032251A">
        <w:rPr>
          <w:rFonts w:ascii="Cambria" w:hAnsi="Cambria"/>
        </w:rPr>
        <w:t>comprehension</w:t>
      </w:r>
      <w:r w:rsidRPr="0032251A" w:rsidR="000712BE">
        <w:rPr>
          <w:rFonts w:ascii="Cambria" w:hAnsi="Cambria"/>
        </w:rPr>
        <w:t xml:space="preserve">, </w:t>
      </w:r>
      <w:r w:rsidRPr="0032251A">
        <w:rPr>
          <w:rFonts w:ascii="Cambria" w:hAnsi="Cambria"/>
        </w:rPr>
        <w:t>close reading</w:t>
      </w:r>
      <w:r w:rsidRPr="0032251A" w:rsidR="00A65DAB">
        <w:rPr>
          <w:rFonts w:ascii="Cambria" w:hAnsi="Cambria"/>
        </w:rPr>
        <w:t>, and critical thinking</w:t>
      </w:r>
      <w:r w:rsidRPr="0032251A">
        <w:rPr>
          <w:rFonts w:ascii="Cambria" w:hAnsi="Cambria"/>
        </w:rPr>
        <w:t xml:space="preserve">. </w:t>
      </w:r>
      <w:r w:rsidRPr="0032251A" w:rsidR="000712BE">
        <w:rPr>
          <w:rFonts w:ascii="Cambria" w:hAnsi="Cambria"/>
        </w:rPr>
        <w:t>They happen at the beginning of class, so be on time!</w:t>
      </w:r>
      <w:r w:rsidRPr="0032251A" w:rsidR="00837D58">
        <w:rPr>
          <w:rFonts w:ascii="Cambria" w:hAnsi="Cambria"/>
        </w:rPr>
        <w:t xml:space="preserve"> I </w:t>
      </w:r>
      <w:r w:rsidRPr="0032251A" w:rsidR="007D1033">
        <w:rPr>
          <w:rFonts w:ascii="Cambria" w:hAnsi="Cambria"/>
        </w:rPr>
        <w:t xml:space="preserve">will </w:t>
      </w:r>
      <w:r w:rsidRPr="0032251A" w:rsidR="00837D58">
        <w:rPr>
          <w:rFonts w:ascii="Cambria" w:hAnsi="Cambria"/>
        </w:rPr>
        <w:t>drop your lowest quiz grade.</w:t>
      </w:r>
    </w:p>
    <w:p w:rsidRPr="0032251A" w:rsidR="000712BE" w:rsidP="0059088D" w:rsidRDefault="000712BE" w14:paraId="729A0AFC" w14:textId="77777777">
      <w:pPr>
        <w:rPr>
          <w:rFonts w:ascii="Cambria" w:hAnsi="Cambria"/>
        </w:rPr>
      </w:pPr>
    </w:p>
    <w:p w:rsidRPr="0032251A" w:rsidR="0059088D" w:rsidP="0059088D" w:rsidRDefault="006A1C80" w14:paraId="1AA45F4F" w14:textId="77777777">
      <w:pPr>
        <w:rPr>
          <w:rFonts w:ascii="Cambria" w:hAnsi="Cambria"/>
        </w:rPr>
      </w:pPr>
      <w:r w:rsidRPr="0032251A">
        <w:rPr>
          <w:rFonts w:ascii="Cambria" w:hAnsi="Cambria"/>
          <w:b/>
        </w:rPr>
        <w:t>Essays</w:t>
      </w:r>
      <w:r w:rsidRPr="0032251A" w:rsidR="0059088D">
        <w:rPr>
          <w:rFonts w:ascii="Cambria" w:hAnsi="Cambria"/>
          <w:b/>
        </w:rPr>
        <w:t>:</w:t>
      </w:r>
      <w:r w:rsidRPr="0032251A" w:rsidR="0059088D">
        <w:rPr>
          <w:rFonts w:ascii="Cambria" w:hAnsi="Cambria"/>
        </w:rPr>
        <w:t xml:space="preserve"> </w:t>
      </w:r>
      <w:r w:rsidRPr="0032251A" w:rsidR="001F0B47">
        <w:rPr>
          <w:rFonts w:ascii="Cambria" w:hAnsi="Cambria"/>
        </w:rPr>
        <w:t>To practice the skills you need to understand and enjoy Shakespeare, you</w:t>
      </w:r>
      <w:r w:rsidRPr="0032251A" w:rsidR="00AF159F">
        <w:rPr>
          <w:rFonts w:ascii="Cambria" w:hAnsi="Cambria"/>
        </w:rPr>
        <w:t xml:space="preserve"> will</w:t>
      </w:r>
      <w:r w:rsidRPr="0032251A" w:rsidR="00AF4642">
        <w:rPr>
          <w:rFonts w:ascii="Cambria" w:hAnsi="Cambria"/>
        </w:rPr>
        <w:t xml:space="preserve"> </w:t>
      </w:r>
      <w:r w:rsidRPr="0032251A" w:rsidR="00AF159F">
        <w:rPr>
          <w:rFonts w:ascii="Cambria" w:hAnsi="Cambria"/>
        </w:rPr>
        <w:t xml:space="preserve">write </w:t>
      </w:r>
      <w:r w:rsidRPr="0032251A" w:rsidR="000712BE">
        <w:rPr>
          <w:rFonts w:ascii="Cambria" w:hAnsi="Cambria"/>
        </w:rPr>
        <w:t>two</w:t>
      </w:r>
      <w:r w:rsidRPr="0032251A" w:rsidR="00AF159F">
        <w:rPr>
          <w:rFonts w:ascii="Cambria" w:hAnsi="Cambria"/>
        </w:rPr>
        <w:t xml:space="preserve"> short essays</w:t>
      </w:r>
      <w:r w:rsidRPr="0032251A" w:rsidR="00AF4642">
        <w:rPr>
          <w:rFonts w:ascii="Cambria" w:hAnsi="Cambria"/>
        </w:rPr>
        <w:t xml:space="preserve"> (2-</w:t>
      </w:r>
      <w:r w:rsidRPr="0032251A" w:rsidR="00B35245">
        <w:rPr>
          <w:rFonts w:ascii="Cambria" w:hAnsi="Cambria"/>
        </w:rPr>
        <w:t xml:space="preserve">4 </w:t>
      </w:r>
      <w:r w:rsidRPr="0032251A" w:rsidR="00AF4642">
        <w:rPr>
          <w:rFonts w:ascii="Cambria" w:hAnsi="Cambria"/>
        </w:rPr>
        <w:t>pages each). The first is a</w:t>
      </w:r>
      <w:r w:rsidRPr="0032251A" w:rsidR="0059088D">
        <w:rPr>
          <w:rFonts w:ascii="Cambria" w:hAnsi="Cambria"/>
        </w:rPr>
        <w:t xml:space="preserve"> </w:t>
      </w:r>
      <w:r w:rsidRPr="0032251A">
        <w:rPr>
          <w:rFonts w:ascii="Cambria" w:hAnsi="Cambria"/>
        </w:rPr>
        <w:t>textual analysis</w:t>
      </w:r>
      <w:r w:rsidRPr="0032251A" w:rsidR="003869B8">
        <w:rPr>
          <w:rFonts w:ascii="Cambria" w:hAnsi="Cambria"/>
        </w:rPr>
        <w:t xml:space="preserve"> </w:t>
      </w:r>
      <w:r w:rsidRPr="0032251A" w:rsidR="00AF4642">
        <w:rPr>
          <w:rFonts w:ascii="Cambria" w:hAnsi="Cambria"/>
        </w:rPr>
        <w:t xml:space="preserve">in which you examine a single passage closely; the second is </w:t>
      </w:r>
      <w:r w:rsidRPr="0032251A" w:rsidR="003869B8">
        <w:rPr>
          <w:rFonts w:ascii="Cambria" w:hAnsi="Cambria"/>
        </w:rPr>
        <w:t>a</w:t>
      </w:r>
      <w:r w:rsidRPr="0032251A" w:rsidR="009046B6">
        <w:rPr>
          <w:rFonts w:ascii="Cambria" w:hAnsi="Cambria"/>
        </w:rPr>
        <w:t xml:space="preserve"> </w:t>
      </w:r>
      <w:r w:rsidRPr="0032251A" w:rsidR="003869B8">
        <w:rPr>
          <w:rFonts w:ascii="Cambria" w:hAnsi="Cambria"/>
        </w:rPr>
        <w:t>performance</w:t>
      </w:r>
      <w:r w:rsidRPr="0032251A" w:rsidR="009046B6">
        <w:rPr>
          <w:rFonts w:ascii="Cambria" w:hAnsi="Cambria"/>
        </w:rPr>
        <w:t xml:space="preserve"> a</w:t>
      </w:r>
      <w:r w:rsidRPr="0032251A" w:rsidR="003869B8">
        <w:rPr>
          <w:rFonts w:ascii="Cambria" w:hAnsi="Cambria"/>
        </w:rPr>
        <w:t xml:space="preserve">nalysis </w:t>
      </w:r>
      <w:r w:rsidRPr="0032251A" w:rsidR="00AF4642">
        <w:rPr>
          <w:rFonts w:ascii="Cambria" w:hAnsi="Cambria"/>
        </w:rPr>
        <w:t xml:space="preserve">that requires you to watch and write about a </w:t>
      </w:r>
      <w:r w:rsidRPr="0032251A" w:rsidR="00BB13FA">
        <w:rPr>
          <w:rFonts w:ascii="Cambria" w:hAnsi="Cambria"/>
        </w:rPr>
        <w:t xml:space="preserve">live or </w:t>
      </w:r>
      <w:r w:rsidRPr="0032251A" w:rsidR="00AF4642">
        <w:rPr>
          <w:rFonts w:ascii="Cambria" w:hAnsi="Cambria"/>
        </w:rPr>
        <w:t>filmed version of one of our plays.</w:t>
      </w:r>
    </w:p>
    <w:p w:rsidRPr="0032251A" w:rsidR="00A577A4" w:rsidP="0059088D" w:rsidRDefault="00A577A4" w14:paraId="2EE9139F" w14:textId="77777777">
      <w:pPr>
        <w:rPr>
          <w:rFonts w:ascii="Cambria" w:hAnsi="Cambria"/>
        </w:rPr>
      </w:pPr>
    </w:p>
    <w:p w:rsidRPr="0032251A" w:rsidR="00AC4408" w:rsidP="001F0B47" w:rsidRDefault="00AF4642" w14:paraId="3EA27DE6" w14:textId="77777777">
      <w:pPr>
        <w:rPr>
          <w:rFonts w:ascii="Cambria" w:hAnsi="Cambria"/>
        </w:rPr>
      </w:pPr>
      <w:r w:rsidRPr="0032251A">
        <w:rPr>
          <w:rFonts w:ascii="Cambria" w:hAnsi="Cambria"/>
          <w:b/>
        </w:rPr>
        <w:t>Take-home final exam:</w:t>
      </w:r>
      <w:r w:rsidRPr="0032251A">
        <w:rPr>
          <w:rFonts w:ascii="Cambria" w:hAnsi="Cambria"/>
        </w:rPr>
        <w:t xml:space="preserve"> In lieu of a</w:t>
      </w:r>
      <w:r w:rsidRPr="0032251A" w:rsidR="007D1033">
        <w:rPr>
          <w:rFonts w:ascii="Cambria" w:hAnsi="Cambria"/>
        </w:rPr>
        <w:t xml:space="preserve">n </w:t>
      </w:r>
      <w:r w:rsidRPr="0032251A">
        <w:rPr>
          <w:rFonts w:ascii="Cambria" w:hAnsi="Cambria"/>
        </w:rPr>
        <w:t xml:space="preserve">in-class exam, you will show off your knowledge by submitting an independent final project. Options include a comparative essay or creative </w:t>
      </w:r>
      <w:r w:rsidRPr="0032251A" w:rsidR="007D1033">
        <w:rPr>
          <w:rFonts w:ascii="Cambria" w:hAnsi="Cambria"/>
        </w:rPr>
        <w:t>piece</w:t>
      </w:r>
      <w:r w:rsidRPr="0032251A">
        <w:rPr>
          <w:rFonts w:ascii="Cambria" w:hAnsi="Cambria"/>
        </w:rPr>
        <w:t>.</w:t>
      </w:r>
    </w:p>
    <w:p w:rsidRPr="0032251A" w:rsidR="006A1524" w:rsidP="00B149E6" w:rsidRDefault="006A1524" w14:paraId="7AC4B0CD" w14:textId="77777777">
      <w:pPr>
        <w:rPr>
          <w:rFonts w:ascii="Cambria" w:hAnsi="Cambria"/>
          <w:b/>
        </w:rPr>
      </w:pPr>
    </w:p>
    <w:p w:rsidRPr="0032251A" w:rsidR="008C2870" w:rsidP="008C2870" w:rsidRDefault="008C2870" w14:paraId="66BF96EA" w14:textId="77777777">
      <w:pPr>
        <w:rPr>
          <w:rFonts w:ascii="Cambria" w:hAnsi="Cambria"/>
          <w:b/>
        </w:rPr>
      </w:pPr>
      <w:r w:rsidRPr="0032251A">
        <w:rPr>
          <w:rFonts w:ascii="Cambria" w:hAnsi="Cambria"/>
          <w:b/>
        </w:rPr>
        <w:t>HOW TO PREPARE FOR CLASS</w:t>
      </w:r>
    </w:p>
    <w:p w:rsidRPr="0032251A" w:rsidR="000A5A30" w:rsidP="008C2870" w:rsidRDefault="000A5A30" w14:paraId="5F0D8551" w14:textId="77777777">
      <w:pPr>
        <w:rPr>
          <w:rFonts w:ascii="Cambria" w:hAnsi="Cambria"/>
          <w:b/>
        </w:rPr>
      </w:pPr>
    </w:p>
    <w:p w:rsidRPr="0032251A" w:rsidR="008C2870" w:rsidP="008C2870" w:rsidRDefault="008C2870" w14:paraId="24C06D5D" w14:textId="77777777">
      <w:pPr>
        <w:pStyle w:val="ListParagraph"/>
        <w:numPr>
          <w:ilvl w:val="0"/>
          <w:numId w:val="7"/>
        </w:numPr>
        <w:rPr>
          <w:rFonts w:ascii="Cambria" w:hAnsi="Cambria"/>
          <w:b/>
        </w:rPr>
      </w:pPr>
      <w:r w:rsidRPr="0032251A">
        <w:rPr>
          <w:rFonts w:ascii="Cambria" w:hAnsi="Cambria"/>
        </w:rPr>
        <w:t xml:space="preserve">Read the </w:t>
      </w:r>
      <w:r w:rsidRPr="0032251A" w:rsidR="000A5A30">
        <w:rPr>
          <w:rFonts w:ascii="Cambria" w:hAnsi="Cambria"/>
        </w:rPr>
        <w:t>assignment</w:t>
      </w:r>
      <w:r w:rsidRPr="0032251A">
        <w:rPr>
          <w:rFonts w:ascii="Cambria" w:hAnsi="Cambria"/>
        </w:rPr>
        <w:t xml:space="preserve"> </w:t>
      </w:r>
      <w:r w:rsidRPr="0032251A">
        <w:rPr>
          <w:rFonts w:ascii="Cambria" w:hAnsi="Cambria"/>
          <w:iCs/>
        </w:rPr>
        <w:t>listed in the syllabus</w:t>
      </w:r>
      <w:r w:rsidRPr="0032251A" w:rsidR="000A5A30">
        <w:rPr>
          <w:rFonts w:ascii="Cambria" w:hAnsi="Cambria"/>
          <w:iCs/>
        </w:rPr>
        <w:t xml:space="preserve"> </w:t>
      </w:r>
      <w:r w:rsidRPr="0032251A" w:rsidR="000A5A30">
        <w:rPr>
          <w:rFonts w:ascii="Cambria" w:hAnsi="Cambria"/>
          <w:i/>
        </w:rPr>
        <w:t>before</w:t>
      </w:r>
      <w:r w:rsidRPr="0032251A" w:rsidR="000A5A30">
        <w:rPr>
          <w:rFonts w:ascii="Cambria" w:hAnsi="Cambria"/>
          <w:iCs/>
        </w:rPr>
        <w:t xml:space="preserve"> class</w:t>
      </w:r>
      <w:r w:rsidRPr="0032251A">
        <w:rPr>
          <w:rFonts w:ascii="Cambria" w:hAnsi="Cambria"/>
          <w:iCs/>
        </w:rPr>
        <w:t xml:space="preserve">. </w:t>
      </w:r>
      <w:r w:rsidRPr="0032251A">
        <w:rPr>
          <w:rFonts w:ascii="Cambria" w:hAnsi="Cambria"/>
        </w:rPr>
        <w:t>As you read, take notes</w:t>
      </w:r>
      <w:r w:rsidRPr="0032251A" w:rsidR="000A5A30">
        <w:rPr>
          <w:rFonts w:ascii="Cambria" w:hAnsi="Cambria"/>
        </w:rPr>
        <w:t xml:space="preserve"> somewhere you can access in class: the margins of your book, a notebook, or a digital file.</w:t>
      </w:r>
      <w:r w:rsidRPr="0032251A">
        <w:rPr>
          <w:rFonts w:ascii="Cambria" w:hAnsi="Cambria"/>
        </w:rPr>
        <w:t xml:space="preserve"> </w:t>
      </w:r>
      <w:r w:rsidRPr="0032251A" w:rsidR="000A5A30">
        <w:rPr>
          <w:rFonts w:ascii="Cambria" w:hAnsi="Cambria"/>
        </w:rPr>
        <w:t xml:space="preserve">Use footnotes to help you understand the </w:t>
      </w:r>
      <w:proofErr w:type="gramStart"/>
      <w:r w:rsidRPr="0032251A" w:rsidR="000A5A30">
        <w:rPr>
          <w:rFonts w:ascii="Cambria" w:hAnsi="Cambria"/>
        </w:rPr>
        <w:t>language, and</w:t>
      </w:r>
      <w:proofErr w:type="gramEnd"/>
      <w:r w:rsidRPr="0032251A" w:rsidR="000A5A30">
        <w:rPr>
          <w:rFonts w:ascii="Cambria" w:hAnsi="Cambria"/>
        </w:rPr>
        <w:t xml:space="preserve"> look</w:t>
      </w:r>
      <w:r w:rsidRPr="0032251A">
        <w:rPr>
          <w:rFonts w:ascii="Cambria" w:hAnsi="Cambria"/>
        </w:rPr>
        <w:t xml:space="preserve"> up </w:t>
      </w:r>
      <w:r w:rsidRPr="0032251A" w:rsidR="000A5A30">
        <w:rPr>
          <w:rFonts w:ascii="Cambria" w:hAnsi="Cambria"/>
        </w:rPr>
        <w:t xml:space="preserve">additional </w:t>
      </w:r>
      <w:r w:rsidRPr="0032251A">
        <w:rPr>
          <w:rFonts w:ascii="Cambria" w:hAnsi="Cambria"/>
        </w:rPr>
        <w:t>unfamiliar words in the Oxford English Dictionary (see our Carmen page for a link).</w:t>
      </w:r>
    </w:p>
    <w:p w:rsidRPr="0032251A" w:rsidR="008C2870" w:rsidP="008C2870" w:rsidRDefault="008C2870" w14:paraId="053042B5" w14:textId="77777777">
      <w:pPr>
        <w:pStyle w:val="ListParagraph"/>
        <w:numPr>
          <w:ilvl w:val="0"/>
          <w:numId w:val="7"/>
        </w:numPr>
        <w:rPr>
          <w:rFonts w:ascii="Cambria" w:hAnsi="Cambria"/>
          <w:b/>
        </w:rPr>
      </w:pPr>
      <w:r w:rsidRPr="0032251A">
        <w:rPr>
          <w:rFonts w:ascii="Cambria" w:hAnsi="Cambria"/>
        </w:rPr>
        <w:t xml:space="preserve">Read the </w:t>
      </w:r>
      <w:r w:rsidRPr="0032251A" w:rsidR="00241464">
        <w:rPr>
          <w:rFonts w:ascii="Cambria" w:hAnsi="Cambria"/>
        </w:rPr>
        <w:t>reading</w:t>
      </w:r>
      <w:r w:rsidRPr="0032251A">
        <w:rPr>
          <w:rFonts w:ascii="Cambria" w:hAnsi="Cambria"/>
        </w:rPr>
        <w:t xml:space="preserve"> questions on Carmen. Take </w:t>
      </w:r>
      <w:r w:rsidRPr="0032251A" w:rsidR="00241464">
        <w:rPr>
          <w:rFonts w:ascii="Cambria" w:hAnsi="Cambria"/>
        </w:rPr>
        <w:t>5-1</w:t>
      </w:r>
      <w:r w:rsidRPr="0032251A" w:rsidR="00D77876">
        <w:rPr>
          <w:rFonts w:ascii="Cambria" w:hAnsi="Cambria"/>
        </w:rPr>
        <w:t>5</w:t>
      </w:r>
      <w:r w:rsidRPr="0032251A">
        <w:rPr>
          <w:rFonts w:ascii="Cambria" w:hAnsi="Cambria"/>
        </w:rPr>
        <w:t xml:space="preserve"> minutes to answer </w:t>
      </w:r>
      <w:proofErr w:type="gramStart"/>
      <w:r w:rsidRPr="0032251A">
        <w:rPr>
          <w:rFonts w:ascii="Cambria" w:hAnsi="Cambria"/>
        </w:rPr>
        <w:t>them, and</w:t>
      </w:r>
      <w:proofErr w:type="gramEnd"/>
      <w:r w:rsidRPr="0032251A">
        <w:rPr>
          <w:rFonts w:ascii="Cambria" w:hAnsi="Cambria"/>
        </w:rPr>
        <w:t xml:space="preserve"> submit your answers</w:t>
      </w:r>
      <w:r w:rsidRPr="0032251A" w:rsidR="009B6CB1">
        <w:rPr>
          <w:rFonts w:ascii="Cambria" w:hAnsi="Cambria"/>
        </w:rPr>
        <w:t xml:space="preserve"> before class begins. </w:t>
      </w:r>
    </w:p>
    <w:p w:rsidRPr="0032251A" w:rsidR="008C2870" w:rsidP="008C2870" w:rsidRDefault="008C2870" w14:paraId="277BDCE4" w14:textId="77777777">
      <w:pPr>
        <w:pStyle w:val="ListParagraph"/>
        <w:numPr>
          <w:ilvl w:val="0"/>
          <w:numId w:val="7"/>
        </w:numPr>
        <w:rPr>
          <w:rFonts w:ascii="Cambria" w:hAnsi="Cambria"/>
          <w:b/>
        </w:rPr>
      </w:pPr>
      <w:r w:rsidRPr="0032251A">
        <w:rPr>
          <w:rFonts w:ascii="Cambria" w:hAnsi="Cambria"/>
        </w:rPr>
        <w:t xml:space="preserve">Bring the reading to </w:t>
      </w:r>
      <w:proofErr w:type="gramStart"/>
      <w:r w:rsidRPr="0032251A">
        <w:rPr>
          <w:rFonts w:ascii="Cambria" w:hAnsi="Cambria"/>
        </w:rPr>
        <w:t>class, and</w:t>
      </w:r>
      <w:proofErr w:type="gramEnd"/>
      <w:r w:rsidRPr="0032251A">
        <w:rPr>
          <w:rFonts w:ascii="Cambria" w:hAnsi="Cambria"/>
        </w:rPr>
        <w:t xml:space="preserve"> come ready to discuss it. Come to every class with at least one thing to contribute: a question</w:t>
      </w:r>
      <w:r w:rsidRPr="0032251A" w:rsidR="00241464">
        <w:rPr>
          <w:rFonts w:ascii="Cambria" w:hAnsi="Cambria"/>
        </w:rPr>
        <w:t xml:space="preserve">, </w:t>
      </w:r>
      <w:r w:rsidRPr="0032251A">
        <w:rPr>
          <w:rFonts w:ascii="Cambria" w:hAnsi="Cambria"/>
        </w:rPr>
        <w:t>passage</w:t>
      </w:r>
      <w:r w:rsidRPr="0032251A" w:rsidR="00241464">
        <w:rPr>
          <w:rFonts w:ascii="Cambria" w:hAnsi="Cambria"/>
        </w:rPr>
        <w:t>, or observation</w:t>
      </w:r>
      <w:r w:rsidRPr="0032251A">
        <w:rPr>
          <w:rFonts w:ascii="Cambria" w:hAnsi="Cambria"/>
        </w:rPr>
        <w:t xml:space="preserve"> to discuss.</w:t>
      </w:r>
    </w:p>
    <w:p w:rsidRPr="0032251A" w:rsidR="008C2870" w:rsidP="008C2870" w:rsidRDefault="008C2870" w14:paraId="55D5E713" w14:textId="77777777">
      <w:pPr>
        <w:rPr>
          <w:rFonts w:ascii="Cambria" w:hAnsi="Cambria"/>
          <w:b/>
        </w:rPr>
      </w:pPr>
    </w:p>
    <w:p w:rsidRPr="0032251A" w:rsidR="000045EC" w:rsidP="00B149E6" w:rsidRDefault="004A0AD4" w14:paraId="0A0EB25A" w14:textId="77777777">
      <w:pPr>
        <w:rPr>
          <w:rFonts w:ascii="Cambria" w:hAnsi="Cambria"/>
        </w:rPr>
      </w:pPr>
      <w:r w:rsidRPr="0032251A">
        <w:rPr>
          <w:rFonts w:ascii="Cambria" w:hAnsi="Cambria"/>
          <w:b/>
        </w:rPr>
        <w:br w:type="page"/>
      </w:r>
      <w:r w:rsidRPr="0032251A" w:rsidR="006A1524">
        <w:rPr>
          <w:rFonts w:ascii="Cambria" w:hAnsi="Cambria"/>
          <w:b/>
        </w:rPr>
        <w:lastRenderedPageBreak/>
        <w:t>CLASS SCHEDULE</w:t>
      </w:r>
    </w:p>
    <w:p w:rsidRPr="0032251A" w:rsidR="000A5A30" w:rsidP="000045EC" w:rsidRDefault="000A5A30" w14:paraId="70DCD021" w14:textId="77777777">
      <w:pPr>
        <w:rPr>
          <w:rFonts w:ascii="Cambria" w:hAnsi="Cambria"/>
          <w:i/>
        </w:rPr>
      </w:pPr>
    </w:p>
    <w:p w:rsidRPr="0032251A" w:rsidR="000045EC" w:rsidP="000045EC" w:rsidRDefault="000045EC" w14:paraId="62296CFC" w14:textId="77777777">
      <w:pPr>
        <w:rPr>
          <w:rFonts w:ascii="Cambria" w:hAnsi="Cambria"/>
          <w:i/>
        </w:rPr>
      </w:pPr>
      <w:r w:rsidRPr="0032251A">
        <w:rPr>
          <w:rFonts w:ascii="Cambria" w:hAnsi="Cambria"/>
          <w:i/>
        </w:rPr>
        <w:t>Please note: Assignments and due dates are subject to change</w:t>
      </w:r>
      <w:r w:rsidRPr="0032251A" w:rsidR="000B7666">
        <w:rPr>
          <w:rFonts w:ascii="Cambria" w:hAnsi="Cambria"/>
          <w:i/>
        </w:rPr>
        <w:t xml:space="preserve"> based on class needs</w:t>
      </w:r>
      <w:r w:rsidRPr="0032251A">
        <w:rPr>
          <w:rFonts w:ascii="Cambria" w:hAnsi="Cambria"/>
          <w:i/>
        </w:rPr>
        <w:t>.</w:t>
      </w:r>
      <w:r w:rsidRPr="0032251A" w:rsidR="0033306E">
        <w:rPr>
          <w:rFonts w:ascii="Cambria" w:hAnsi="Cambria"/>
          <w:i/>
        </w:rPr>
        <w:t xml:space="preserve"> Carmen = our course website at carmen.osu.edu.</w:t>
      </w:r>
    </w:p>
    <w:p w:rsidRPr="0032251A" w:rsidR="000045EC" w:rsidP="000045EC" w:rsidRDefault="000045EC" w14:paraId="6A46E812" w14:textId="77777777">
      <w:pPr>
        <w:pStyle w:val="Heading2"/>
        <w:ind w:left="1440" w:hanging="1440"/>
        <w:rPr>
          <w:rFonts w:ascii="Cambria" w:hAnsi="Cambria"/>
          <w:b w:val="0"/>
          <w:szCs w:val="24"/>
          <w:u w:val="none"/>
        </w:rPr>
      </w:pPr>
    </w:p>
    <w:p w:rsidRPr="0032251A" w:rsidR="000045EC" w:rsidP="00F66878" w:rsidRDefault="00BB13FA" w14:paraId="3D41E34A" w14:textId="77777777">
      <w:pPr>
        <w:pStyle w:val="Heading2"/>
        <w:ind w:left="1440" w:hanging="1440"/>
        <w:rPr>
          <w:rFonts w:ascii="Cambria" w:hAnsi="Cambria"/>
          <w:b w:val="0"/>
          <w:szCs w:val="24"/>
          <w:u w:val="none"/>
        </w:rPr>
      </w:pPr>
      <w:r w:rsidRPr="0032251A">
        <w:rPr>
          <w:rFonts w:ascii="Cambria" w:hAnsi="Cambria"/>
          <w:b w:val="0"/>
          <w:szCs w:val="24"/>
          <w:u w:val="none"/>
        </w:rPr>
        <w:t>Tu</w:t>
      </w:r>
      <w:r w:rsidRPr="0032251A" w:rsidR="00430A05">
        <w:rPr>
          <w:rFonts w:ascii="Cambria" w:hAnsi="Cambria"/>
          <w:b w:val="0"/>
          <w:szCs w:val="24"/>
          <w:u w:val="none"/>
        </w:rPr>
        <w:t xml:space="preserve"> 1/7</w:t>
      </w:r>
      <w:r w:rsidRPr="0032251A" w:rsidR="000045EC">
        <w:rPr>
          <w:rFonts w:ascii="Cambria" w:hAnsi="Cambria"/>
          <w:b w:val="0"/>
          <w:szCs w:val="24"/>
          <w:u w:val="none"/>
        </w:rPr>
        <w:tab/>
      </w:r>
      <w:r w:rsidRPr="0032251A" w:rsidR="000045EC">
        <w:rPr>
          <w:rFonts w:ascii="Cambria" w:hAnsi="Cambria"/>
          <w:b w:val="0"/>
          <w:szCs w:val="24"/>
          <w:u w:val="none"/>
        </w:rPr>
        <w:t xml:space="preserve">Introduction to the course. </w:t>
      </w:r>
    </w:p>
    <w:p w:rsidRPr="0032251A" w:rsidR="00F66878" w:rsidP="000045EC" w:rsidRDefault="00BB13FA" w14:paraId="23B9652D" w14:textId="77777777">
      <w:pPr>
        <w:ind w:left="1440" w:hanging="1440"/>
        <w:rPr>
          <w:rFonts w:ascii="Cambria" w:hAnsi="Cambria"/>
        </w:rPr>
      </w:pPr>
      <w:r w:rsidRPr="0032251A">
        <w:rPr>
          <w:rFonts w:ascii="Cambria" w:hAnsi="Cambria"/>
        </w:rPr>
        <w:t>Th</w:t>
      </w:r>
      <w:r w:rsidRPr="0032251A" w:rsidR="00430A05">
        <w:rPr>
          <w:rFonts w:ascii="Cambria" w:hAnsi="Cambria"/>
        </w:rPr>
        <w:t xml:space="preserve"> 1/9</w:t>
      </w:r>
      <w:r w:rsidRPr="0032251A" w:rsidR="000045EC">
        <w:rPr>
          <w:rFonts w:ascii="Cambria" w:hAnsi="Cambria"/>
        </w:rPr>
        <w:tab/>
      </w:r>
      <w:r w:rsidRPr="0032251A" w:rsidR="001F0B47">
        <w:rPr>
          <w:rFonts w:ascii="Cambria" w:hAnsi="Cambria"/>
        </w:rPr>
        <w:t>Gender in Shakespeare’s time and ours. McDonald, “Men and Women</w:t>
      </w:r>
      <w:r w:rsidRPr="0032251A" w:rsidR="00100D42">
        <w:rPr>
          <w:rFonts w:ascii="Cambria" w:hAnsi="Cambria"/>
        </w:rPr>
        <w:t>:</w:t>
      </w:r>
      <w:r w:rsidRPr="0032251A" w:rsidR="001F0B47">
        <w:rPr>
          <w:rFonts w:ascii="Cambria" w:hAnsi="Cambria"/>
        </w:rPr>
        <w:t xml:space="preserve"> Gender, Family, Society”</w:t>
      </w:r>
      <w:r w:rsidRPr="0032251A" w:rsidR="00E20D64">
        <w:rPr>
          <w:rFonts w:ascii="Cambria" w:hAnsi="Cambria"/>
        </w:rPr>
        <w:t xml:space="preserve">; </w:t>
      </w:r>
      <w:r w:rsidRPr="0032251A" w:rsidR="001F0B47">
        <w:rPr>
          <w:rFonts w:ascii="Cambria" w:hAnsi="Cambria"/>
        </w:rPr>
        <w:t>Solnit, “Men Explain Things to Me</w:t>
      </w:r>
      <w:r w:rsidRPr="0032251A" w:rsidR="00E20D64">
        <w:rPr>
          <w:rFonts w:ascii="Cambria" w:hAnsi="Cambria"/>
        </w:rPr>
        <w:t>” (Carmen).</w:t>
      </w:r>
    </w:p>
    <w:p w:rsidRPr="0032251A" w:rsidR="00446B27" w:rsidP="00363124" w:rsidRDefault="00446B27" w14:paraId="1A6B3A47" w14:textId="77777777">
      <w:pPr>
        <w:ind w:left="1440" w:hanging="1440"/>
        <w:rPr>
          <w:rFonts w:ascii="Cambria" w:hAnsi="Cambria"/>
        </w:rPr>
      </w:pPr>
    </w:p>
    <w:p w:rsidRPr="0032251A" w:rsidR="00453B6F" w:rsidP="00363124" w:rsidRDefault="00BB13FA" w14:paraId="1EA781D9" w14:textId="77777777">
      <w:pPr>
        <w:ind w:left="1440" w:hanging="1440"/>
        <w:rPr>
          <w:rFonts w:ascii="Cambria" w:hAnsi="Cambria"/>
        </w:rPr>
      </w:pPr>
      <w:r w:rsidRPr="0032251A">
        <w:rPr>
          <w:rFonts w:ascii="Cambria" w:hAnsi="Cambria"/>
        </w:rPr>
        <w:t>Tu</w:t>
      </w:r>
      <w:r w:rsidRPr="0032251A" w:rsidR="00430A05">
        <w:rPr>
          <w:rFonts w:ascii="Cambria" w:hAnsi="Cambria"/>
        </w:rPr>
        <w:t xml:space="preserve"> 1/14</w:t>
      </w:r>
      <w:r w:rsidRPr="0032251A" w:rsidR="000045EC">
        <w:rPr>
          <w:rFonts w:ascii="Cambria" w:hAnsi="Cambria"/>
        </w:rPr>
        <w:tab/>
      </w:r>
      <w:r w:rsidRPr="0032251A" w:rsidR="001F0B47">
        <w:rPr>
          <w:rFonts w:ascii="Cambria" w:hAnsi="Cambria"/>
        </w:rPr>
        <w:t>Race in Shakespeare’s time and ours</w:t>
      </w:r>
      <w:r w:rsidRPr="0032251A" w:rsidR="00F21237">
        <w:rPr>
          <w:rFonts w:ascii="Cambria" w:hAnsi="Cambria"/>
        </w:rPr>
        <w:t xml:space="preserve">. </w:t>
      </w:r>
      <w:r w:rsidRPr="0032251A" w:rsidR="001F0B47">
        <w:rPr>
          <w:rFonts w:ascii="Cambria" w:hAnsi="Cambria"/>
        </w:rPr>
        <w:t xml:space="preserve">Hall, “Introduction” from </w:t>
      </w:r>
      <w:r w:rsidRPr="0032251A" w:rsidR="001F0B47">
        <w:rPr>
          <w:rFonts w:ascii="Cambria" w:hAnsi="Cambria"/>
          <w:i/>
          <w:iCs/>
        </w:rPr>
        <w:t>Things of Darkness</w:t>
      </w:r>
      <w:r w:rsidRPr="0032251A" w:rsidR="001F0B47">
        <w:rPr>
          <w:rFonts w:ascii="Cambria" w:hAnsi="Cambria"/>
        </w:rPr>
        <w:t xml:space="preserve">; </w:t>
      </w:r>
      <w:r w:rsidRPr="0032251A" w:rsidR="00E20D64">
        <w:rPr>
          <w:rFonts w:ascii="Cambria" w:hAnsi="Cambria"/>
          <w:color w:val="000000"/>
        </w:rPr>
        <w:t xml:space="preserve">Delgado and </w:t>
      </w:r>
      <w:proofErr w:type="spellStart"/>
      <w:r w:rsidRPr="0032251A" w:rsidR="00E20D64">
        <w:rPr>
          <w:rFonts w:ascii="Cambria" w:hAnsi="Cambria"/>
          <w:color w:val="000000"/>
        </w:rPr>
        <w:t>Stefancic</w:t>
      </w:r>
      <w:proofErr w:type="spellEnd"/>
      <w:r w:rsidRPr="0032251A" w:rsidR="00E20D64">
        <w:rPr>
          <w:rFonts w:ascii="Cambria" w:hAnsi="Cambria"/>
          <w:color w:val="000000"/>
        </w:rPr>
        <w:t xml:space="preserve">, Introduction to </w:t>
      </w:r>
      <w:r w:rsidRPr="0032251A" w:rsidR="00E20D64">
        <w:rPr>
          <w:rFonts w:ascii="Cambria" w:hAnsi="Cambria"/>
          <w:i/>
          <w:iCs/>
          <w:color w:val="000000"/>
        </w:rPr>
        <w:t>Critical Race Theory</w:t>
      </w:r>
      <w:r w:rsidRPr="0032251A" w:rsidR="00E20D64">
        <w:rPr>
          <w:rFonts w:ascii="Cambria" w:hAnsi="Cambria"/>
          <w:color w:val="000000"/>
        </w:rPr>
        <w:t xml:space="preserve"> (Carmen).</w:t>
      </w:r>
    </w:p>
    <w:p w:rsidRPr="0032251A" w:rsidR="00A577A4" w:rsidP="00A577A4" w:rsidRDefault="00BB13FA" w14:paraId="1B2D2352" w14:textId="77777777">
      <w:pPr>
        <w:ind w:left="1440" w:hanging="1440"/>
        <w:rPr>
          <w:rFonts w:ascii="Cambria" w:hAnsi="Cambria"/>
        </w:rPr>
      </w:pPr>
      <w:r w:rsidRPr="0032251A">
        <w:rPr>
          <w:rFonts w:ascii="Cambria" w:hAnsi="Cambria"/>
        </w:rPr>
        <w:t>Th</w:t>
      </w:r>
      <w:r w:rsidRPr="0032251A" w:rsidR="00430A05">
        <w:rPr>
          <w:rFonts w:ascii="Cambria" w:hAnsi="Cambria"/>
        </w:rPr>
        <w:t xml:space="preserve"> 1/16</w:t>
      </w:r>
      <w:r w:rsidRPr="0032251A" w:rsidR="000045EC">
        <w:rPr>
          <w:rFonts w:ascii="Cambria" w:hAnsi="Cambria"/>
        </w:rPr>
        <w:tab/>
      </w:r>
      <w:r w:rsidRPr="0032251A" w:rsidR="00E20D64">
        <w:rPr>
          <w:rFonts w:ascii="Cambria" w:hAnsi="Cambria"/>
          <w:i/>
        </w:rPr>
        <w:t>Titus Andronicus</w:t>
      </w:r>
      <w:r w:rsidRPr="0032251A" w:rsidR="00E20D64">
        <w:rPr>
          <w:rFonts w:ascii="Cambria" w:hAnsi="Cambria"/>
        </w:rPr>
        <w:t>, Act 1</w:t>
      </w:r>
      <w:r w:rsidRPr="0032251A" w:rsidR="00100D42">
        <w:rPr>
          <w:rFonts w:ascii="Cambria" w:hAnsi="Cambria"/>
        </w:rPr>
        <w:t>. E</w:t>
      </w:r>
      <w:r w:rsidRPr="0032251A" w:rsidR="00891AC8">
        <w:rPr>
          <w:rFonts w:ascii="Cambria" w:hAnsi="Cambria"/>
        </w:rPr>
        <w:t xml:space="preserve">xcerpts from </w:t>
      </w:r>
      <w:r w:rsidRPr="0032251A" w:rsidR="00557775">
        <w:rPr>
          <w:rFonts w:ascii="Cambria" w:hAnsi="Cambria"/>
        </w:rPr>
        <w:t xml:space="preserve">historical texts </w:t>
      </w:r>
      <w:r w:rsidRPr="0032251A" w:rsidR="00891AC8">
        <w:rPr>
          <w:rFonts w:ascii="Cambria" w:hAnsi="Cambria"/>
        </w:rPr>
        <w:t xml:space="preserve">in </w:t>
      </w:r>
      <w:r w:rsidRPr="0032251A" w:rsidR="00891AC8">
        <w:rPr>
          <w:rFonts w:ascii="Cambria" w:hAnsi="Cambria"/>
          <w:i/>
          <w:iCs/>
        </w:rPr>
        <w:t>Othello</w:t>
      </w:r>
      <w:r w:rsidRPr="0032251A" w:rsidR="00891AC8">
        <w:rPr>
          <w:rFonts w:ascii="Cambria" w:hAnsi="Cambria"/>
        </w:rPr>
        <w:t xml:space="preserve"> Bedford Texts and Contexts, ed. Hall.</w:t>
      </w:r>
    </w:p>
    <w:p w:rsidRPr="0032251A" w:rsidR="00A577A4" w:rsidP="000045EC" w:rsidRDefault="00A577A4" w14:paraId="2DB0D130" w14:textId="77777777">
      <w:pPr>
        <w:rPr>
          <w:rFonts w:ascii="Cambria" w:hAnsi="Cambria"/>
        </w:rPr>
      </w:pPr>
    </w:p>
    <w:p w:rsidRPr="0032251A" w:rsidR="00A577A4" w:rsidP="00E20D64" w:rsidRDefault="00BB13FA" w14:paraId="7355F474" w14:textId="77777777">
      <w:pPr>
        <w:rPr>
          <w:rFonts w:ascii="Cambria" w:hAnsi="Cambria"/>
        </w:rPr>
      </w:pPr>
      <w:r w:rsidRPr="0032251A">
        <w:rPr>
          <w:rFonts w:ascii="Cambria" w:hAnsi="Cambria"/>
        </w:rPr>
        <w:t>Tu</w:t>
      </w:r>
      <w:r w:rsidRPr="0032251A" w:rsidR="006206DB">
        <w:rPr>
          <w:rFonts w:ascii="Cambria" w:hAnsi="Cambria"/>
        </w:rPr>
        <w:t xml:space="preserve"> 1/21</w:t>
      </w:r>
      <w:r w:rsidRPr="0032251A" w:rsidR="00430A05">
        <w:rPr>
          <w:rFonts w:ascii="Cambria" w:hAnsi="Cambria"/>
        </w:rPr>
        <w:tab/>
      </w:r>
      <w:r w:rsidRPr="0032251A" w:rsidR="00E20D64">
        <w:rPr>
          <w:rFonts w:ascii="Cambria" w:hAnsi="Cambria"/>
          <w:i/>
        </w:rPr>
        <w:t>Titus Andronicus</w:t>
      </w:r>
      <w:r w:rsidRPr="0032251A" w:rsidR="00E20D64">
        <w:rPr>
          <w:rFonts w:ascii="Cambria" w:hAnsi="Cambria"/>
        </w:rPr>
        <w:t>, Act 2.</w:t>
      </w:r>
    </w:p>
    <w:p w:rsidRPr="0032251A" w:rsidR="002F33AB" w:rsidP="00E64727" w:rsidRDefault="00BB13FA" w14:paraId="438FF40F" w14:textId="77777777">
      <w:pPr>
        <w:rPr>
          <w:rFonts w:ascii="Cambria" w:hAnsi="Cambria"/>
        </w:rPr>
      </w:pPr>
      <w:proofErr w:type="gramStart"/>
      <w:r w:rsidRPr="0032251A">
        <w:rPr>
          <w:rFonts w:ascii="Cambria" w:hAnsi="Cambria"/>
        </w:rPr>
        <w:t>Th</w:t>
      </w:r>
      <w:r w:rsidRPr="0032251A" w:rsidR="006206DB">
        <w:rPr>
          <w:rFonts w:ascii="Cambria" w:hAnsi="Cambria"/>
        </w:rPr>
        <w:t xml:space="preserve"> 1/23</w:t>
      </w:r>
      <w:r w:rsidRPr="0032251A" w:rsidR="006206DB">
        <w:rPr>
          <w:rFonts w:ascii="Cambria" w:hAnsi="Cambria"/>
        </w:rPr>
        <w:tab/>
      </w:r>
      <w:r w:rsidRPr="0032251A" w:rsidR="00E20D64">
        <w:rPr>
          <w:rFonts w:ascii="Cambria" w:hAnsi="Cambria"/>
          <w:i/>
        </w:rPr>
        <w:t>Titus Andronicus</w:t>
      </w:r>
      <w:r w:rsidRPr="0032251A" w:rsidR="00E20D64">
        <w:rPr>
          <w:rFonts w:ascii="Cambria" w:hAnsi="Cambria"/>
        </w:rPr>
        <w:t>,</w:t>
      </w:r>
      <w:proofErr w:type="gramEnd"/>
      <w:r w:rsidRPr="0032251A" w:rsidR="00E20D64">
        <w:rPr>
          <w:rFonts w:ascii="Cambria" w:hAnsi="Cambria"/>
        </w:rPr>
        <w:t xml:space="preserve"> Act</w:t>
      </w:r>
      <w:r w:rsidRPr="0032251A" w:rsidR="00100D42">
        <w:rPr>
          <w:rFonts w:ascii="Cambria" w:hAnsi="Cambria"/>
        </w:rPr>
        <w:t>s</w:t>
      </w:r>
      <w:r w:rsidRPr="0032251A" w:rsidR="00E20D64">
        <w:rPr>
          <w:rFonts w:ascii="Cambria" w:hAnsi="Cambria"/>
        </w:rPr>
        <w:t xml:space="preserve"> </w:t>
      </w:r>
      <w:r w:rsidRPr="0032251A" w:rsidR="00100D42">
        <w:rPr>
          <w:rFonts w:ascii="Cambria" w:hAnsi="Cambria"/>
        </w:rPr>
        <w:t>3-</w:t>
      </w:r>
      <w:r w:rsidRPr="0032251A" w:rsidR="00E20D64">
        <w:rPr>
          <w:rFonts w:ascii="Cambria" w:hAnsi="Cambria"/>
        </w:rPr>
        <w:t>4.</w:t>
      </w:r>
    </w:p>
    <w:p w:rsidRPr="0032251A" w:rsidR="006206DB" w:rsidP="005107D8" w:rsidRDefault="006206DB" w14:paraId="0492CF46" w14:textId="77777777">
      <w:pPr>
        <w:ind w:left="1440" w:hanging="1440"/>
        <w:rPr>
          <w:rFonts w:ascii="Cambria" w:hAnsi="Cambria"/>
        </w:rPr>
      </w:pPr>
    </w:p>
    <w:p w:rsidRPr="0032251A" w:rsidR="005107D8" w:rsidP="00E20D64" w:rsidRDefault="006A6273" w14:paraId="0F267285" w14:textId="77777777">
      <w:pPr>
        <w:rPr>
          <w:rFonts w:ascii="Cambria" w:hAnsi="Cambria"/>
        </w:rPr>
      </w:pPr>
      <w:r w:rsidRPr="0032251A">
        <w:rPr>
          <w:rFonts w:ascii="Cambria" w:hAnsi="Cambria"/>
        </w:rPr>
        <w:t>Tu</w:t>
      </w:r>
      <w:r w:rsidRPr="0032251A" w:rsidR="00F66878">
        <w:rPr>
          <w:rFonts w:ascii="Cambria" w:hAnsi="Cambria"/>
        </w:rPr>
        <w:t xml:space="preserve"> </w:t>
      </w:r>
      <w:r w:rsidRPr="0032251A" w:rsidR="000767E9">
        <w:rPr>
          <w:rFonts w:ascii="Cambria" w:hAnsi="Cambria"/>
        </w:rPr>
        <w:t>1/28</w:t>
      </w:r>
      <w:r w:rsidRPr="0032251A" w:rsidR="000045EC">
        <w:rPr>
          <w:rFonts w:ascii="Cambria" w:hAnsi="Cambria"/>
        </w:rPr>
        <w:tab/>
      </w:r>
      <w:r w:rsidRPr="0032251A" w:rsidR="00E20D64">
        <w:rPr>
          <w:rFonts w:ascii="Cambria" w:hAnsi="Cambria"/>
          <w:i/>
        </w:rPr>
        <w:t>Titus Andronicus</w:t>
      </w:r>
      <w:r w:rsidRPr="0032251A" w:rsidR="00E20D64">
        <w:rPr>
          <w:rFonts w:ascii="Cambria" w:hAnsi="Cambria"/>
        </w:rPr>
        <w:t xml:space="preserve">, Act 5. </w:t>
      </w:r>
      <w:r w:rsidRPr="0032251A" w:rsidR="00E20D64">
        <w:rPr>
          <w:rFonts w:ascii="Cambria" w:hAnsi="Cambria"/>
          <w:b/>
          <w:bCs/>
        </w:rPr>
        <w:t>Quiz 1.</w:t>
      </w:r>
    </w:p>
    <w:p w:rsidRPr="0032251A" w:rsidR="007E5576" w:rsidP="006206DB" w:rsidRDefault="006A6273" w14:paraId="510413BC" w14:textId="77777777">
      <w:pPr>
        <w:ind w:left="1440" w:hanging="1440"/>
        <w:rPr>
          <w:rFonts w:ascii="Cambria" w:hAnsi="Cambria"/>
        </w:rPr>
      </w:pPr>
      <w:r w:rsidRPr="0032251A">
        <w:rPr>
          <w:rFonts w:ascii="Cambria" w:hAnsi="Cambria"/>
        </w:rPr>
        <w:t>Th</w:t>
      </w:r>
      <w:r w:rsidRPr="0032251A" w:rsidR="00F66878">
        <w:rPr>
          <w:rFonts w:ascii="Cambria" w:hAnsi="Cambria"/>
        </w:rPr>
        <w:t xml:space="preserve"> </w:t>
      </w:r>
      <w:r w:rsidRPr="0032251A" w:rsidR="006206DB">
        <w:rPr>
          <w:rFonts w:ascii="Cambria" w:hAnsi="Cambria"/>
        </w:rPr>
        <w:t>1/30</w:t>
      </w:r>
      <w:r w:rsidRPr="0032251A" w:rsidR="00F66878">
        <w:rPr>
          <w:rFonts w:ascii="Cambria" w:hAnsi="Cambria"/>
        </w:rPr>
        <w:tab/>
      </w:r>
      <w:r w:rsidRPr="0032251A" w:rsidR="00E20D64">
        <w:rPr>
          <w:rFonts w:ascii="Cambria" w:hAnsi="Cambria"/>
          <w:i/>
          <w:iCs/>
        </w:rPr>
        <w:t>Titus Andronicus</w:t>
      </w:r>
      <w:r w:rsidRPr="0032251A" w:rsidR="00E20D64">
        <w:rPr>
          <w:rFonts w:ascii="Cambria" w:hAnsi="Cambria"/>
        </w:rPr>
        <w:t xml:space="preserve">. </w:t>
      </w:r>
      <w:r w:rsidRPr="0032251A" w:rsidR="004A0AD4">
        <w:rPr>
          <w:rFonts w:ascii="Cambria" w:hAnsi="Cambria"/>
        </w:rPr>
        <w:t xml:space="preserve">Loomba, “Wilderness and Civilization in </w:t>
      </w:r>
      <w:r w:rsidRPr="0032251A" w:rsidR="004A0AD4">
        <w:rPr>
          <w:rFonts w:ascii="Cambria" w:hAnsi="Cambria"/>
          <w:i/>
          <w:iCs/>
        </w:rPr>
        <w:t>Titus Andronicus</w:t>
      </w:r>
      <w:r w:rsidRPr="0032251A" w:rsidR="004A0AD4">
        <w:rPr>
          <w:rFonts w:ascii="Cambria" w:hAnsi="Cambria"/>
        </w:rPr>
        <w:t>” (Carmen).</w:t>
      </w:r>
    </w:p>
    <w:p w:rsidRPr="0032251A" w:rsidR="006206DB" w:rsidP="00453B6F" w:rsidRDefault="006206DB" w14:paraId="2475EEB6" w14:textId="77777777">
      <w:pPr>
        <w:rPr>
          <w:rFonts w:ascii="Cambria" w:hAnsi="Cambria"/>
        </w:rPr>
      </w:pPr>
    </w:p>
    <w:p w:rsidRPr="0032251A" w:rsidR="007E5576" w:rsidP="00453B6F" w:rsidRDefault="006A6273" w14:paraId="5B5386AB" w14:textId="77777777">
      <w:pPr>
        <w:rPr>
          <w:rFonts w:ascii="Cambria" w:hAnsi="Cambria"/>
          <w:iCs/>
        </w:rPr>
      </w:pPr>
      <w:r w:rsidRPr="0032251A">
        <w:rPr>
          <w:rFonts w:ascii="Cambria" w:hAnsi="Cambria"/>
        </w:rPr>
        <w:t>Tu</w:t>
      </w:r>
      <w:r w:rsidRPr="0032251A" w:rsidR="001842E3">
        <w:rPr>
          <w:rFonts w:ascii="Cambria" w:hAnsi="Cambria"/>
        </w:rPr>
        <w:t xml:space="preserve"> 2/4</w:t>
      </w:r>
      <w:r w:rsidRPr="0032251A" w:rsidR="002B331D">
        <w:rPr>
          <w:rFonts w:ascii="Cambria" w:hAnsi="Cambria"/>
        </w:rPr>
        <w:tab/>
      </w:r>
      <w:r w:rsidRPr="0032251A" w:rsidR="000045EC">
        <w:rPr>
          <w:rFonts w:ascii="Cambria" w:hAnsi="Cambria"/>
          <w:i/>
        </w:rPr>
        <w:tab/>
      </w:r>
      <w:r w:rsidRPr="0032251A" w:rsidR="004A0AD4">
        <w:rPr>
          <w:rFonts w:ascii="Cambria" w:hAnsi="Cambria"/>
          <w:i/>
        </w:rPr>
        <w:t>The Taming of the Shrew</w:t>
      </w:r>
      <w:r w:rsidRPr="0032251A" w:rsidR="004A0AD4">
        <w:rPr>
          <w:rFonts w:ascii="Cambria" w:hAnsi="Cambria"/>
          <w:iCs/>
        </w:rPr>
        <w:t>, Act 1.</w:t>
      </w:r>
    </w:p>
    <w:p w:rsidRPr="0032251A" w:rsidR="007E5576" w:rsidP="00691A6F" w:rsidRDefault="006A6273" w14:paraId="2E62440F" w14:textId="77777777">
      <w:pPr>
        <w:rPr>
          <w:rFonts w:ascii="Cambria" w:hAnsi="Cambria"/>
        </w:rPr>
      </w:pPr>
      <w:r w:rsidRPr="0032251A">
        <w:rPr>
          <w:rFonts w:ascii="Cambria" w:hAnsi="Cambria"/>
        </w:rPr>
        <w:t>Th</w:t>
      </w:r>
      <w:r w:rsidRPr="0032251A" w:rsidR="001842E3">
        <w:rPr>
          <w:rFonts w:ascii="Cambria" w:hAnsi="Cambria"/>
        </w:rPr>
        <w:t xml:space="preserve"> 2/</w:t>
      </w:r>
      <w:r w:rsidRPr="0032251A" w:rsidR="0026219F">
        <w:rPr>
          <w:rFonts w:ascii="Cambria" w:hAnsi="Cambria"/>
        </w:rPr>
        <w:t>6</w:t>
      </w:r>
      <w:r w:rsidRPr="0032251A" w:rsidR="000767E9">
        <w:rPr>
          <w:rFonts w:ascii="Cambria" w:hAnsi="Cambria"/>
        </w:rPr>
        <w:tab/>
      </w:r>
      <w:r w:rsidRPr="0032251A" w:rsidR="000045EC">
        <w:rPr>
          <w:rFonts w:ascii="Cambria" w:hAnsi="Cambria"/>
        </w:rPr>
        <w:tab/>
      </w:r>
      <w:r w:rsidRPr="0032251A" w:rsidR="004A0AD4">
        <w:rPr>
          <w:rFonts w:ascii="Cambria" w:hAnsi="Cambria"/>
          <w:i/>
        </w:rPr>
        <w:t>The Taming of the Shrew</w:t>
      </w:r>
      <w:r w:rsidRPr="0032251A" w:rsidR="00BB13FA">
        <w:rPr>
          <w:rFonts w:ascii="Cambria" w:hAnsi="Cambria"/>
        </w:rPr>
        <w:t xml:space="preserve">, </w:t>
      </w:r>
      <w:r w:rsidRPr="0032251A" w:rsidR="004A0AD4">
        <w:rPr>
          <w:rFonts w:ascii="Cambria" w:hAnsi="Cambria"/>
        </w:rPr>
        <w:t>Act 2</w:t>
      </w:r>
      <w:r w:rsidRPr="0032251A" w:rsidR="00691A6F">
        <w:rPr>
          <w:rFonts w:ascii="Cambria" w:hAnsi="Cambria"/>
        </w:rPr>
        <w:t>.</w:t>
      </w:r>
    </w:p>
    <w:p w:rsidRPr="0032251A" w:rsidR="006206DB" w:rsidP="007E5576" w:rsidRDefault="006206DB" w14:paraId="0AD9C98C" w14:textId="77777777">
      <w:pPr>
        <w:rPr>
          <w:rFonts w:ascii="Cambria" w:hAnsi="Cambria"/>
        </w:rPr>
      </w:pPr>
    </w:p>
    <w:p w:rsidRPr="0032251A" w:rsidR="00691A6F" w:rsidP="00691A6F" w:rsidRDefault="006A6273" w14:paraId="6015A805" w14:textId="77777777">
      <w:pPr>
        <w:ind w:left="1440" w:hanging="1440"/>
        <w:rPr>
          <w:rFonts w:ascii="Cambria" w:hAnsi="Cambria"/>
        </w:rPr>
      </w:pPr>
      <w:r w:rsidRPr="0032251A">
        <w:rPr>
          <w:rFonts w:ascii="Cambria" w:hAnsi="Cambria"/>
        </w:rPr>
        <w:t>Tu</w:t>
      </w:r>
      <w:r w:rsidRPr="0032251A" w:rsidR="000767E9">
        <w:rPr>
          <w:rFonts w:ascii="Cambria" w:hAnsi="Cambria"/>
        </w:rPr>
        <w:t xml:space="preserve"> 2/11</w:t>
      </w:r>
      <w:r w:rsidRPr="0032251A" w:rsidR="000045EC">
        <w:rPr>
          <w:rFonts w:ascii="Cambria" w:hAnsi="Cambria"/>
        </w:rPr>
        <w:tab/>
      </w:r>
      <w:r w:rsidRPr="0032251A" w:rsidR="004A0AD4">
        <w:rPr>
          <w:rFonts w:ascii="Cambria" w:hAnsi="Cambria"/>
          <w:i/>
        </w:rPr>
        <w:t>The Taming of the Shrew</w:t>
      </w:r>
      <w:r w:rsidRPr="0032251A" w:rsidR="00BB13FA">
        <w:rPr>
          <w:rFonts w:ascii="Cambria" w:hAnsi="Cambria"/>
        </w:rPr>
        <w:t xml:space="preserve">, </w:t>
      </w:r>
      <w:r w:rsidRPr="0032251A" w:rsidR="004A0AD4">
        <w:rPr>
          <w:rFonts w:ascii="Cambria" w:hAnsi="Cambria"/>
        </w:rPr>
        <w:t>Act 3-</w:t>
      </w:r>
      <w:r w:rsidRPr="0032251A" w:rsidR="00C45569">
        <w:rPr>
          <w:rFonts w:ascii="Cambria" w:hAnsi="Cambria"/>
        </w:rPr>
        <w:t>Scene 4.2.</w:t>
      </w:r>
    </w:p>
    <w:p w:rsidRPr="0032251A" w:rsidR="007E5576" w:rsidP="006206DB" w:rsidRDefault="006A6273" w14:paraId="39DBAF71" w14:textId="77777777">
      <w:pPr>
        <w:rPr>
          <w:rFonts w:ascii="Cambria" w:hAnsi="Cambria"/>
        </w:rPr>
      </w:pPr>
      <w:r w:rsidRPr="0032251A">
        <w:rPr>
          <w:rFonts w:ascii="Cambria" w:hAnsi="Cambria"/>
        </w:rPr>
        <w:t>Th</w:t>
      </w:r>
      <w:r w:rsidRPr="0032251A" w:rsidR="001842E3">
        <w:rPr>
          <w:rFonts w:ascii="Cambria" w:hAnsi="Cambria"/>
        </w:rPr>
        <w:t xml:space="preserve"> 2/13</w:t>
      </w:r>
      <w:r w:rsidRPr="0032251A" w:rsidR="000045EC">
        <w:rPr>
          <w:rFonts w:ascii="Cambria" w:hAnsi="Cambria"/>
        </w:rPr>
        <w:tab/>
      </w:r>
      <w:r w:rsidRPr="0032251A" w:rsidR="004A0AD4">
        <w:rPr>
          <w:rFonts w:ascii="Cambria" w:hAnsi="Cambria"/>
          <w:i/>
        </w:rPr>
        <w:t>The Taming of the Shrew</w:t>
      </w:r>
      <w:r w:rsidRPr="0032251A" w:rsidR="00BB13FA">
        <w:rPr>
          <w:rFonts w:ascii="Cambria" w:hAnsi="Cambria"/>
        </w:rPr>
        <w:t xml:space="preserve">, </w:t>
      </w:r>
      <w:r w:rsidRPr="0032251A" w:rsidR="00C45569">
        <w:rPr>
          <w:rFonts w:ascii="Cambria" w:hAnsi="Cambria"/>
        </w:rPr>
        <w:t>Scene 4.3-</w:t>
      </w:r>
      <w:r w:rsidRPr="0032251A" w:rsidR="004A0AD4">
        <w:rPr>
          <w:rFonts w:ascii="Cambria" w:hAnsi="Cambria"/>
        </w:rPr>
        <w:t>Act 5.</w:t>
      </w:r>
      <w:r w:rsidRPr="0032251A" w:rsidR="004A0AD4">
        <w:rPr>
          <w:rFonts w:ascii="Cambria" w:hAnsi="Cambria"/>
          <w:b/>
        </w:rPr>
        <w:t xml:space="preserve"> Quiz </w:t>
      </w:r>
      <w:r w:rsidRPr="0032251A" w:rsidR="00374703">
        <w:rPr>
          <w:rFonts w:ascii="Cambria" w:hAnsi="Cambria"/>
          <w:b/>
        </w:rPr>
        <w:t>2</w:t>
      </w:r>
      <w:r w:rsidRPr="0032251A" w:rsidR="004A0AD4">
        <w:rPr>
          <w:rFonts w:ascii="Cambria" w:hAnsi="Cambria"/>
          <w:b/>
        </w:rPr>
        <w:t>.</w:t>
      </w:r>
    </w:p>
    <w:p w:rsidRPr="0032251A" w:rsidR="006206DB" w:rsidP="002F33AB" w:rsidRDefault="006206DB" w14:paraId="3BE663E8" w14:textId="77777777">
      <w:pPr>
        <w:ind w:left="1440" w:hanging="1440"/>
        <w:rPr>
          <w:rFonts w:ascii="Cambria" w:hAnsi="Cambria"/>
        </w:rPr>
      </w:pPr>
    </w:p>
    <w:p w:rsidRPr="0032251A" w:rsidR="002F33AB" w:rsidP="002F33AB" w:rsidRDefault="006A6273" w14:paraId="10939DAA" w14:textId="77777777">
      <w:pPr>
        <w:ind w:left="1440" w:hanging="1440"/>
        <w:rPr>
          <w:rFonts w:ascii="Cambria" w:hAnsi="Cambria"/>
        </w:rPr>
      </w:pPr>
      <w:r w:rsidRPr="0032251A">
        <w:rPr>
          <w:rFonts w:ascii="Cambria" w:hAnsi="Cambria"/>
        </w:rPr>
        <w:t>Tu</w:t>
      </w:r>
      <w:r w:rsidRPr="0032251A" w:rsidR="000767E9">
        <w:rPr>
          <w:rFonts w:ascii="Cambria" w:hAnsi="Cambria"/>
        </w:rPr>
        <w:t xml:space="preserve"> 2/18</w:t>
      </w:r>
      <w:r w:rsidRPr="0032251A" w:rsidR="000045EC">
        <w:rPr>
          <w:rFonts w:ascii="Cambria" w:hAnsi="Cambria"/>
        </w:rPr>
        <w:tab/>
      </w:r>
      <w:r w:rsidRPr="0032251A" w:rsidR="004A0AD4">
        <w:rPr>
          <w:rFonts w:ascii="Cambria" w:hAnsi="Cambria"/>
          <w:i/>
        </w:rPr>
        <w:t>The Taming of the Shrew</w:t>
      </w:r>
      <w:r w:rsidRPr="0032251A" w:rsidR="004A0AD4">
        <w:rPr>
          <w:rFonts w:ascii="Cambria" w:hAnsi="Cambria"/>
        </w:rPr>
        <w:t>. Excerpts from historical texts in Bedford Texts and Contexts, ed. Dolan (Carmen).</w:t>
      </w:r>
    </w:p>
    <w:p w:rsidRPr="0032251A" w:rsidR="00CC6A45" w:rsidP="006236EF" w:rsidRDefault="006A6273" w14:paraId="0A144932" w14:textId="77777777">
      <w:pPr>
        <w:rPr>
          <w:rFonts w:ascii="Cambria" w:hAnsi="Cambria"/>
          <w:b/>
        </w:rPr>
      </w:pPr>
      <w:r w:rsidRPr="0032251A">
        <w:rPr>
          <w:rFonts w:ascii="Cambria" w:hAnsi="Cambria"/>
        </w:rPr>
        <w:t>Th</w:t>
      </w:r>
      <w:r w:rsidRPr="0032251A" w:rsidR="001842E3">
        <w:rPr>
          <w:rFonts w:ascii="Cambria" w:hAnsi="Cambria"/>
        </w:rPr>
        <w:t xml:space="preserve"> 2/20</w:t>
      </w:r>
      <w:r w:rsidRPr="0032251A" w:rsidR="000045EC">
        <w:rPr>
          <w:rFonts w:ascii="Cambria" w:hAnsi="Cambria"/>
        </w:rPr>
        <w:tab/>
      </w:r>
      <w:r w:rsidRPr="0032251A" w:rsidR="004A0AD4">
        <w:rPr>
          <w:rFonts w:ascii="Cambria" w:hAnsi="Cambria"/>
          <w:bCs/>
          <w:i/>
          <w:iCs/>
        </w:rPr>
        <w:t>The Merchant of Venice</w:t>
      </w:r>
      <w:r w:rsidRPr="0032251A" w:rsidR="00BB13FA">
        <w:rPr>
          <w:rFonts w:ascii="Cambria" w:hAnsi="Cambria"/>
          <w:bCs/>
        </w:rPr>
        <w:t xml:space="preserve">, Act 1. </w:t>
      </w:r>
      <w:r w:rsidRPr="0032251A" w:rsidR="00BB13FA">
        <w:rPr>
          <w:rFonts w:ascii="Cambria" w:hAnsi="Cambria"/>
          <w:b/>
        </w:rPr>
        <w:t>Essay 1 due</w:t>
      </w:r>
      <w:r w:rsidRPr="0032251A" w:rsidR="00497897">
        <w:rPr>
          <w:rFonts w:ascii="Cambria" w:hAnsi="Cambria"/>
          <w:b/>
        </w:rPr>
        <w:t xml:space="preserve"> by Friday</w:t>
      </w:r>
      <w:r w:rsidRPr="0032251A" w:rsidR="00805AFF">
        <w:rPr>
          <w:rFonts w:ascii="Cambria" w:hAnsi="Cambria"/>
          <w:b/>
        </w:rPr>
        <w:t>.</w:t>
      </w:r>
    </w:p>
    <w:p w:rsidRPr="0032251A" w:rsidR="00CC6A45" w:rsidP="006236EF" w:rsidRDefault="00CC6A45" w14:paraId="4748ACC0" w14:textId="77777777">
      <w:pPr>
        <w:rPr>
          <w:rFonts w:ascii="Cambria" w:hAnsi="Cambria"/>
        </w:rPr>
      </w:pPr>
    </w:p>
    <w:p w:rsidRPr="0032251A" w:rsidR="006236EF" w:rsidP="006236EF" w:rsidRDefault="00E64727" w14:paraId="4A181452" w14:textId="77777777">
      <w:pPr>
        <w:rPr>
          <w:rFonts w:ascii="Cambria" w:hAnsi="Cambria"/>
        </w:rPr>
      </w:pPr>
      <w:r w:rsidRPr="0032251A">
        <w:rPr>
          <w:rFonts w:ascii="Cambria" w:hAnsi="Cambria"/>
        </w:rPr>
        <w:t>Tu</w:t>
      </w:r>
      <w:r w:rsidRPr="0032251A" w:rsidR="00D578D9">
        <w:rPr>
          <w:rFonts w:ascii="Cambria" w:hAnsi="Cambria"/>
        </w:rPr>
        <w:t xml:space="preserve"> 2/25</w:t>
      </w:r>
      <w:r w:rsidRPr="0032251A" w:rsidR="001842E3">
        <w:rPr>
          <w:rFonts w:ascii="Cambria" w:hAnsi="Cambria"/>
        </w:rPr>
        <w:tab/>
      </w:r>
      <w:r w:rsidRPr="0032251A" w:rsidR="004A0AD4">
        <w:rPr>
          <w:rFonts w:ascii="Cambria" w:hAnsi="Cambria"/>
          <w:i/>
          <w:iCs/>
        </w:rPr>
        <w:t>The Merchant of Venice</w:t>
      </w:r>
      <w:r w:rsidRPr="0032251A" w:rsidR="00BB13FA">
        <w:rPr>
          <w:rFonts w:ascii="Cambria" w:hAnsi="Cambria"/>
        </w:rPr>
        <w:t>, Act 2.</w:t>
      </w:r>
    </w:p>
    <w:p w:rsidRPr="0032251A" w:rsidR="006236EF" w:rsidP="006236EF" w:rsidRDefault="00E64727" w14:paraId="18D06E13" w14:textId="77777777">
      <w:pPr>
        <w:rPr>
          <w:rFonts w:ascii="Cambria" w:hAnsi="Cambria"/>
        </w:rPr>
      </w:pPr>
      <w:r w:rsidRPr="0032251A">
        <w:rPr>
          <w:rFonts w:ascii="Cambria" w:hAnsi="Cambria"/>
        </w:rPr>
        <w:t>Th</w:t>
      </w:r>
      <w:r w:rsidRPr="0032251A" w:rsidR="001842E3">
        <w:rPr>
          <w:rFonts w:ascii="Cambria" w:hAnsi="Cambria"/>
        </w:rPr>
        <w:t xml:space="preserve"> 2/27</w:t>
      </w:r>
      <w:r w:rsidRPr="0032251A" w:rsidR="000045EC">
        <w:rPr>
          <w:rFonts w:ascii="Cambria" w:hAnsi="Cambria"/>
        </w:rPr>
        <w:tab/>
      </w:r>
      <w:r w:rsidRPr="0032251A" w:rsidR="004A0AD4">
        <w:rPr>
          <w:rFonts w:ascii="Cambria" w:hAnsi="Cambria"/>
          <w:i/>
          <w:iCs/>
        </w:rPr>
        <w:t>The Merchant of Venice</w:t>
      </w:r>
      <w:r w:rsidRPr="0032251A" w:rsidR="00BB13FA">
        <w:rPr>
          <w:rFonts w:ascii="Cambria" w:hAnsi="Cambria"/>
        </w:rPr>
        <w:t xml:space="preserve">, Act </w:t>
      </w:r>
      <w:r w:rsidRPr="0032251A" w:rsidR="00C45569">
        <w:rPr>
          <w:rFonts w:ascii="Cambria" w:hAnsi="Cambria"/>
        </w:rPr>
        <w:t>3</w:t>
      </w:r>
      <w:r w:rsidRPr="0032251A" w:rsidR="00BB13FA">
        <w:rPr>
          <w:rFonts w:ascii="Cambria" w:hAnsi="Cambria"/>
        </w:rPr>
        <w:t>.</w:t>
      </w:r>
    </w:p>
    <w:p w:rsidRPr="0032251A" w:rsidR="006206DB" w:rsidP="006236EF" w:rsidRDefault="006206DB" w14:paraId="0F1B920B" w14:textId="77777777">
      <w:pPr>
        <w:rPr>
          <w:rFonts w:ascii="Cambria" w:hAnsi="Cambria"/>
        </w:rPr>
      </w:pPr>
    </w:p>
    <w:p w:rsidRPr="0032251A" w:rsidR="006236EF" w:rsidP="006236EF" w:rsidRDefault="00E64727" w14:paraId="2FBE59E2" w14:textId="77777777">
      <w:pPr>
        <w:rPr>
          <w:rFonts w:ascii="Cambria" w:hAnsi="Cambria"/>
        </w:rPr>
      </w:pPr>
      <w:proofErr w:type="gramStart"/>
      <w:r w:rsidRPr="0032251A">
        <w:rPr>
          <w:rFonts w:ascii="Cambria" w:hAnsi="Cambria"/>
        </w:rPr>
        <w:t>Tu</w:t>
      </w:r>
      <w:r w:rsidRPr="0032251A" w:rsidR="001842E3">
        <w:rPr>
          <w:rFonts w:ascii="Cambria" w:hAnsi="Cambria"/>
        </w:rPr>
        <w:t xml:space="preserve"> 3/</w:t>
      </w:r>
      <w:r w:rsidRPr="0032251A" w:rsidR="00A50A84">
        <w:rPr>
          <w:rFonts w:ascii="Cambria" w:hAnsi="Cambria"/>
        </w:rPr>
        <w:t>3</w:t>
      </w:r>
      <w:r w:rsidRPr="0032251A" w:rsidR="002B331D">
        <w:rPr>
          <w:rFonts w:ascii="Cambria" w:hAnsi="Cambria"/>
        </w:rPr>
        <w:tab/>
      </w:r>
      <w:r w:rsidRPr="0032251A" w:rsidR="000045EC">
        <w:rPr>
          <w:rFonts w:ascii="Cambria" w:hAnsi="Cambria"/>
        </w:rPr>
        <w:tab/>
      </w:r>
      <w:r w:rsidRPr="0032251A" w:rsidR="004A0AD4">
        <w:rPr>
          <w:rFonts w:ascii="Cambria" w:hAnsi="Cambria"/>
          <w:i/>
          <w:iCs/>
        </w:rPr>
        <w:t>The Merchant of Venice</w:t>
      </w:r>
      <w:r w:rsidRPr="0032251A" w:rsidR="00BB13FA">
        <w:rPr>
          <w:rFonts w:ascii="Cambria" w:hAnsi="Cambria"/>
        </w:rPr>
        <w:t>,</w:t>
      </w:r>
      <w:proofErr w:type="gramEnd"/>
      <w:r w:rsidRPr="0032251A" w:rsidR="00BB13FA">
        <w:rPr>
          <w:rFonts w:ascii="Cambria" w:hAnsi="Cambria"/>
        </w:rPr>
        <w:t xml:space="preserve"> Act</w:t>
      </w:r>
      <w:r w:rsidRPr="0032251A" w:rsidR="00C45569">
        <w:rPr>
          <w:rFonts w:ascii="Cambria" w:hAnsi="Cambria"/>
        </w:rPr>
        <w:t>s</w:t>
      </w:r>
      <w:r w:rsidRPr="0032251A" w:rsidR="00BB13FA">
        <w:rPr>
          <w:rFonts w:ascii="Cambria" w:hAnsi="Cambria"/>
        </w:rPr>
        <w:t xml:space="preserve"> </w:t>
      </w:r>
      <w:r w:rsidRPr="0032251A" w:rsidR="00C45569">
        <w:rPr>
          <w:rFonts w:ascii="Cambria" w:hAnsi="Cambria"/>
        </w:rPr>
        <w:t>4-</w:t>
      </w:r>
      <w:r w:rsidRPr="0032251A" w:rsidR="004A0AD4">
        <w:rPr>
          <w:rFonts w:ascii="Cambria" w:hAnsi="Cambria"/>
        </w:rPr>
        <w:t>5</w:t>
      </w:r>
      <w:r w:rsidRPr="0032251A" w:rsidR="00BB13FA">
        <w:rPr>
          <w:rFonts w:ascii="Cambria" w:hAnsi="Cambria"/>
        </w:rPr>
        <w:t>.</w:t>
      </w:r>
      <w:r w:rsidRPr="0032251A" w:rsidR="004A0AD4">
        <w:rPr>
          <w:rFonts w:ascii="Cambria" w:hAnsi="Cambria"/>
          <w:b/>
          <w:bCs/>
        </w:rPr>
        <w:t xml:space="preserve"> Quiz </w:t>
      </w:r>
      <w:r w:rsidRPr="0032251A" w:rsidR="00374703">
        <w:rPr>
          <w:rFonts w:ascii="Cambria" w:hAnsi="Cambria"/>
          <w:b/>
          <w:bCs/>
        </w:rPr>
        <w:t>3</w:t>
      </w:r>
      <w:r w:rsidRPr="0032251A" w:rsidR="004A0AD4">
        <w:rPr>
          <w:rFonts w:ascii="Cambria" w:hAnsi="Cambria"/>
          <w:b/>
          <w:bCs/>
        </w:rPr>
        <w:t>.</w:t>
      </w:r>
    </w:p>
    <w:p w:rsidRPr="0032251A" w:rsidR="006236EF" w:rsidP="00557775" w:rsidRDefault="00E64727" w14:paraId="348AFB2F" w14:textId="77777777">
      <w:pPr>
        <w:ind w:left="1440" w:hanging="1440"/>
        <w:rPr>
          <w:rFonts w:ascii="Cambria" w:hAnsi="Cambria"/>
        </w:rPr>
      </w:pPr>
      <w:r w:rsidRPr="0032251A">
        <w:rPr>
          <w:rFonts w:ascii="Cambria" w:hAnsi="Cambria"/>
        </w:rPr>
        <w:t>Th</w:t>
      </w:r>
      <w:r w:rsidRPr="0032251A" w:rsidR="001842E3">
        <w:rPr>
          <w:rFonts w:ascii="Cambria" w:hAnsi="Cambria"/>
        </w:rPr>
        <w:t xml:space="preserve"> 3/</w:t>
      </w:r>
      <w:r w:rsidRPr="0032251A" w:rsidR="00A50A84">
        <w:rPr>
          <w:rFonts w:ascii="Cambria" w:hAnsi="Cambria"/>
        </w:rPr>
        <w:t>5</w:t>
      </w:r>
      <w:r w:rsidRPr="0032251A" w:rsidR="000045EC">
        <w:rPr>
          <w:rFonts w:ascii="Cambria" w:hAnsi="Cambria"/>
        </w:rPr>
        <w:tab/>
      </w:r>
      <w:r w:rsidRPr="0032251A" w:rsidR="004A0AD4">
        <w:rPr>
          <w:rFonts w:ascii="Cambria" w:hAnsi="Cambria"/>
          <w:i/>
          <w:iCs/>
        </w:rPr>
        <w:t>The Merchant of Venice</w:t>
      </w:r>
      <w:r w:rsidRPr="0032251A" w:rsidR="00BB13FA">
        <w:rPr>
          <w:rFonts w:ascii="Cambria" w:hAnsi="Cambria"/>
        </w:rPr>
        <w:t>.</w:t>
      </w:r>
      <w:r w:rsidRPr="0032251A">
        <w:rPr>
          <w:rFonts w:ascii="Cambria" w:hAnsi="Cambria"/>
        </w:rPr>
        <w:t xml:space="preserve"> </w:t>
      </w:r>
      <w:r w:rsidRPr="0032251A" w:rsidR="00557775">
        <w:rPr>
          <w:rFonts w:ascii="Cambria" w:hAnsi="Cambria"/>
        </w:rPr>
        <w:t>Frank, “The Merchant of Venice Perpetuates Vile Stereotypes”; NPR Code Switch Podcast, “All That Glisters is Not Gold” (Carmen).</w:t>
      </w:r>
    </w:p>
    <w:p w:rsidRPr="0032251A" w:rsidR="000045EC" w:rsidP="000045EC" w:rsidRDefault="000045EC" w14:paraId="52D309DF" w14:textId="77777777">
      <w:pPr>
        <w:rPr>
          <w:rFonts w:ascii="Cambria" w:hAnsi="Cambria"/>
        </w:rPr>
      </w:pPr>
    </w:p>
    <w:p w:rsidRPr="0032251A" w:rsidR="002B331D" w:rsidP="000045EC" w:rsidRDefault="00B149E6" w14:paraId="052E9B03" w14:textId="77777777">
      <w:pPr>
        <w:rPr>
          <w:rFonts w:ascii="Cambria" w:hAnsi="Cambria"/>
          <w:b/>
        </w:rPr>
      </w:pPr>
      <w:r w:rsidRPr="0032251A">
        <w:rPr>
          <w:rFonts w:ascii="Cambria" w:hAnsi="Cambria"/>
          <w:b/>
        </w:rPr>
        <w:t>SPRING BREAK</w:t>
      </w:r>
    </w:p>
    <w:p w:rsidRPr="0032251A" w:rsidR="002B331D" w:rsidP="000045EC" w:rsidRDefault="002B331D" w14:paraId="67FD8440" w14:textId="77777777">
      <w:pPr>
        <w:rPr>
          <w:rFonts w:ascii="Cambria" w:hAnsi="Cambria"/>
        </w:rPr>
      </w:pPr>
    </w:p>
    <w:p w:rsidRPr="0032251A" w:rsidR="001842E3" w:rsidP="001842E3" w:rsidRDefault="00E64727" w14:paraId="03C77401" w14:textId="77777777">
      <w:pPr>
        <w:ind w:left="1440" w:hanging="1440"/>
        <w:rPr>
          <w:rFonts w:ascii="Cambria" w:hAnsi="Cambria"/>
          <w:b/>
        </w:rPr>
      </w:pPr>
      <w:r w:rsidRPr="0032251A">
        <w:rPr>
          <w:rFonts w:ascii="Cambria" w:hAnsi="Cambria"/>
        </w:rPr>
        <w:t>Tu</w:t>
      </w:r>
      <w:r w:rsidRPr="0032251A" w:rsidR="00B149E6">
        <w:rPr>
          <w:rFonts w:ascii="Cambria" w:hAnsi="Cambria"/>
        </w:rPr>
        <w:t xml:space="preserve"> 3/</w:t>
      </w:r>
      <w:r w:rsidRPr="0032251A" w:rsidR="001842E3">
        <w:rPr>
          <w:rFonts w:ascii="Cambria" w:hAnsi="Cambria"/>
        </w:rPr>
        <w:t>1</w:t>
      </w:r>
      <w:r w:rsidRPr="0032251A" w:rsidR="00A50A84">
        <w:rPr>
          <w:rFonts w:ascii="Cambria" w:hAnsi="Cambria"/>
        </w:rPr>
        <w:t>7</w:t>
      </w:r>
      <w:r w:rsidRPr="0032251A" w:rsidR="001842E3">
        <w:rPr>
          <w:rFonts w:ascii="Cambria" w:hAnsi="Cambria"/>
        </w:rPr>
        <w:t xml:space="preserve"> </w:t>
      </w:r>
      <w:r w:rsidRPr="0032251A" w:rsidR="00BB13FA">
        <w:rPr>
          <w:rFonts w:ascii="Cambria" w:hAnsi="Cambria"/>
        </w:rPr>
        <w:tab/>
      </w:r>
      <w:r w:rsidRPr="0032251A" w:rsidR="004A0AD4">
        <w:rPr>
          <w:rFonts w:ascii="Cambria" w:hAnsi="Cambria"/>
          <w:i/>
        </w:rPr>
        <w:t>Othello</w:t>
      </w:r>
      <w:r w:rsidRPr="0032251A" w:rsidR="009840BD">
        <w:rPr>
          <w:rFonts w:ascii="Cambria" w:hAnsi="Cambria"/>
        </w:rPr>
        <w:t>, Act</w:t>
      </w:r>
      <w:r w:rsidRPr="0032251A" w:rsidR="00891AC8">
        <w:rPr>
          <w:rFonts w:ascii="Cambria" w:hAnsi="Cambria"/>
        </w:rPr>
        <w:t xml:space="preserve"> 1</w:t>
      </w:r>
      <w:r w:rsidRPr="0032251A" w:rsidR="00AB4DDA">
        <w:rPr>
          <w:rFonts w:ascii="Cambria" w:hAnsi="Cambria"/>
        </w:rPr>
        <w:t xml:space="preserve">; excerpts from </w:t>
      </w:r>
      <w:r w:rsidRPr="0032251A" w:rsidR="00557775">
        <w:rPr>
          <w:rFonts w:ascii="Cambria" w:hAnsi="Cambria"/>
        </w:rPr>
        <w:t>“</w:t>
      </w:r>
      <w:r w:rsidRPr="0032251A" w:rsidR="00AB4DDA">
        <w:rPr>
          <w:rFonts w:ascii="Cambria" w:hAnsi="Cambria"/>
        </w:rPr>
        <w:t>Contexts</w:t>
      </w:r>
      <w:r w:rsidRPr="0032251A" w:rsidR="00557775">
        <w:rPr>
          <w:rFonts w:ascii="Cambria" w:hAnsi="Cambria"/>
        </w:rPr>
        <w:t>” section</w:t>
      </w:r>
      <w:r w:rsidRPr="0032251A" w:rsidR="00AB4DDA">
        <w:rPr>
          <w:rFonts w:ascii="Cambria" w:hAnsi="Cambria"/>
        </w:rPr>
        <w:t>.</w:t>
      </w:r>
    </w:p>
    <w:p w:rsidRPr="0032251A" w:rsidR="005C08DE" w:rsidP="001842E3" w:rsidRDefault="00E64727" w14:paraId="15B9FB4B" w14:textId="77777777">
      <w:pPr>
        <w:rPr>
          <w:rFonts w:ascii="Cambria" w:hAnsi="Cambria"/>
        </w:rPr>
      </w:pPr>
      <w:proofErr w:type="gramStart"/>
      <w:r w:rsidRPr="0032251A">
        <w:rPr>
          <w:rFonts w:ascii="Cambria" w:hAnsi="Cambria"/>
        </w:rPr>
        <w:t>Th</w:t>
      </w:r>
      <w:r w:rsidRPr="0032251A" w:rsidR="001842E3">
        <w:rPr>
          <w:rFonts w:ascii="Cambria" w:hAnsi="Cambria"/>
        </w:rPr>
        <w:t xml:space="preserve"> 3/</w:t>
      </w:r>
      <w:r w:rsidRPr="0032251A" w:rsidR="00A50A84">
        <w:rPr>
          <w:rFonts w:ascii="Cambria" w:hAnsi="Cambria"/>
        </w:rPr>
        <w:t>19</w:t>
      </w:r>
      <w:r w:rsidRPr="0032251A" w:rsidR="000045EC">
        <w:rPr>
          <w:rFonts w:ascii="Cambria" w:hAnsi="Cambria"/>
        </w:rPr>
        <w:tab/>
      </w:r>
      <w:r w:rsidRPr="0032251A" w:rsidR="004A0AD4">
        <w:rPr>
          <w:rFonts w:ascii="Cambria" w:hAnsi="Cambria"/>
          <w:i/>
        </w:rPr>
        <w:t>Othello</w:t>
      </w:r>
      <w:r w:rsidRPr="0032251A" w:rsidR="009840BD">
        <w:rPr>
          <w:rFonts w:ascii="Cambria" w:hAnsi="Cambria"/>
        </w:rPr>
        <w:t>,</w:t>
      </w:r>
      <w:proofErr w:type="gramEnd"/>
      <w:r w:rsidRPr="0032251A" w:rsidR="009840BD">
        <w:rPr>
          <w:rFonts w:ascii="Cambria" w:hAnsi="Cambria"/>
        </w:rPr>
        <w:t xml:space="preserve"> Act</w:t>
      </w:r>
      <w:r w:rsidRPr="0032251A" w:rsidR="00AB4DDA">
        <w:rPr>
          <w:rFonts w:ascii="Cambria" w:hAnsi="Cambria"/>
        </w:rPr>
        <w:t>s</w:t>
      </w:r>
      <w:r w:rsidRPr="0032251A" w:rsidR="008C00F5">
        <w:rPr>
          <w:rFonts w:ascii="Cambria" w:hAnsi="Cambria"/>
        </w:rPr>
        <w:t xml:space="preserve"> </w:t>
      </w:r>
      <w:r w:rsidRPr="0032251A" w:rsidR="00AB4DDA">
        <w:rPr>
          <w:rFonts w:ascii="Cambria" w:hAnsi="Cambria"/>
        </w:rPr>
        <w:t>2-3</w:t>
      </w:r>
      <w:r w:rsidRPr="0032251A" w:rsidR="009840BD">
        <w:rPr>
          <w:rFonts w:ascii="Cambria" w:hAnsi="Cambria"/>
        </w:rPr>
        <w:t>.</w:t>
      </w:r>
    </w:p>
    <w:p w:rsidRPr="0032251A" w:rsidR="000045EC" w:rsidP="000045EC" w:rsidRDefault="000045EC" w14:paraId="1AEA372D" w14:textId="77777777">
      <w:pPr>
        <w:rPr>
          <w:rFonts w:ascii="Cambria" w:hAnsi="Cambria"/>
        </w:rPr>
      </w:pPr>
    </w:p>
    <w:p w:rsidRPr="0032251A" w:rsidR="006236EF" w:rsidP="00C01043" w:rsidRDefault="00E64727" w14:paraId="26538567" w14:textId="77777777">
      <w:pPr>
        <w:rPr>
          <w:rFonts w:ascii="Cambria" w:hAnsi="Cambria"/>
        </w:rPr>
      </w:pPr>
      <w:r w:rsidRPr="0032251A">
        <w:rPr>
          <w:rFonts w:ascii="Cambria" w:hAnsi="Cambria"/>
        </w:rPr>
        <w:t>Tu</w:t>
      </w:r>
      <w:r w:rsidRPr="0032251A" w:rsidR="001842E3">
        <w:rPr>
          <w:rFonts w:ascii="Cambria" w:hAnsi="Cambria"/>
        </w:rPr>
        <w:t xml:space="preserve"> 3/2</w:t>
      </w:r>
      <w:r w:rsidRPr="0032251A" w:rsidR="00A50A84">
        <w:rPr>
          <w:rFonts w:ascii="Cambria" w:hAnsi="Cambria"/>
        </w:rPr>
        <w:t>4</w:t>
      </w:r>
      <w:r w:rsidRPr="0032251A" w:rsidR="000045EC">
        <w:rPr>
          <w:rFonts w:ascii="Cambria" w:hAnsi="Cambria"/>
        </w:rPr>
        <w:tab/>
      </w:r>
      <w:r w:rsidRPr="0032251A" w:rsidR="004A0AD4">
        <w:rPr>
          <w:rFonts w:ascii="Cambria" w:hAnsi="Cambria"/>
          <w:i/>
        </w:rPr>
        <w:t>Othello</w:t>
      </w:r>
      <w:r w:rsidRPr="0032251A" w:rsidR="009840BD">
        <w:rPr>
          <w:rFonts w:ascii="Cambria" w:hAnsi="Cambria"/>
          <w:iCs/>
        </w:rPr>
        <w:t>,</w:t>
      </w:r>
      <w:r w:rsidRPr="0032251A" w:rsidR="009840BD">
        <w:rPr>
          <w:rFonts w:ascii="Cambria" w:hAnsi="Cambria"/>
        </w:rPr>
        <w:t xml:space="preserve"> Act </w:t>
      </w:r>
      <w:r w:rsidRPr="0032251A" w:rsidR="004A0AD4">
        <w:rPr>
          <w:rFonts w:ascii="Cambria" w:hAnsi="Cambria"/>
        </w:rPr>
        <w:t>4</w:t>
      </w:r>
      <w:r w:rsidRPr="0032251A" w:rsidR="009840BD">
        <w:rPr>
          <w:rFonts w:ascii="Cambria" w:hAnsi="Cambria"/>
        </w:rPr>
        <w:t>.</w:t>
      </w:r>
    </w:p>
    <w:p w:rsidRPr="0032251A" w:rsidR="002B331D" w:rsidP="004A0AD4" w:rsidRDefault="00E64727" w14:paraId="6D3181E7" w14:textId="77777777">
      <w:pPr>
        <w:rPr>
          <w:rFonts w:ascii="Cambria" w:hAnsi="Cambria"/>
        </w:rPr>
      </w:pPr>
      <w:r w:rsidRPr="0032251A">
        <w:rPr>
          <w:rFonts w:ascii="Cambria" w:hAnsi="Cambria"/>
        </w:rPr>
        <w:lastRenderedPageBreak/>
        <w:t>Th</w:t>
      </w:r>
      <w:r w:rsidRPr="0032251A" w:rsidR="001842E3">
        <w:rPr>
          <w:rFonts w:ascii="Cambria" w:hAnsi="Cambria"/>
        </w:rPr>
        <w:t xml:space="preserve"> 3/2</w:t>
      </w:r>
      <w:r w:rsidRPr="0032251A" w:rsidR="00A50A84">
        <w:rPr>
          <w:rFonts w:ascii="Cambria" w:hAnsi="Cambria"/>
        </w:rPr>
        <w:t>6</w:t>
      </w:r>
      <w:r w:rsidRPr="0032251A" w:rsidR="000045EC">
        <w:rPr>
          <w:rFonts w:ascii="Cambria" w:hAnsi="Cambria"/>
        </w:rPr>
        <w:tab/>
      </w:r>
      <w:r w:rsidRPr="0032251A" w:rsidR="004A0AD4">
        <w:rPr>
          <w:rFonts w:ascii="Cambria" w:hAnsi="Cambria"/>
          <w:i/>
        </w:rPr>
        <w:t>Othello</w:t>
      </w:r>
      <w:r w:rsidRPr="0032251A" w:rsidR="009840BD">
        <w:rPr>
          <w:rFonts w:ascii="Cambria" w:hAnsi="Cambria"/>
        </w:rPr>
        <w:t xml:space="preserve">, Act </w:t>
      </w:r>
      <w:r w:rsidRPr="0032251A" w:rsidR="004A0AD4">
        <w:rPr>
          <w:rFonts w:ascii="Cambria" w:hAnsi="Cambria"/>
        </w:rPr>
        <w:t>5</w:t>
      </w:r>
      <w:r w:rsidRPr="0032251A" w:rsidR="009840BD">
        <w:rPr>
          <w:rFonts w:ascii="Cambria" w:hAnsi="Cambria"/>
        </w:rPr>
        <w:t xml:space="preserve">. </w:t>
      </w:r>
      <w:r w:rsidRPr="0032251A" w:rsidR="004A0AD4">
        <w:rPr>
          <w:rFonts w:ascii="Cambria" w:hAnsi="Cambria"/>
          <w:b/>
          <w:bCs/>
        </w:rPr>
        <w:t xml:space="preserve">Quiz </w:t>
      </w:r>
      <w:r w:rsidRPr="0032251A" w:rsidR="00374703">
        <w:rPr>
          <w:rFonts w:ascii="Cambria" w:hAnsi="Cambria"/>
          <w:b/>
          <w:bCs/>
        </w:rPr>
        <w:t>4</w:t>
      </w:r>
      <w:r w:rsidRPr="0032251A" w:rsidR="004A0AD4">
        <w:rPr>
          <w:rFonts w:ascii="Cambria" w:hAnsi="Cambria"/>
          <w:b/>
          <w:bCs/>
        </w:rPr>
        <w:t>.</w:t>
      </w:r>
    </w:p>
    <w:p w:rsidRPr="0032251A" w:rsidR="002B331D" w:rsidP="000045EC" w:rsidRDefault="002B331D" w14:paraId="1F5171AE" w14:textId="77777777">
      <w:pPr>
        <w:rPr>
          <w:rFonts w:ascii="Cambria" w:hAnsi="Cambria"/>
        </w:rPr>
      </w:pPr>
    </w:p>
    <w:p w:rsidRPr="0032251A" w:rsidR="006236EF" w:rsidP="008C00F5" w:rsidRDefault="00E64727" w14:paraId="1282F64F" w14:textId="77777777">
      <w:pPr>
        <w:ind w:left="1440" w:hanging="1440"/>
        <w:rPr>
          <w:rFonts w:ascii="Cambria" w:hAnsi="Cambria"/>
        </w:rPr>
      </w:pPr>
      <w:r w:rsidRPr="0032251A">
        <w:rPr>
          <w:rFonts w:ascii="Cambria" w:hAnsi="Cambria"/>
        </w:rPr>
        <w:t>Tu</w:t>
      </w:r>
      <w:r w:rsidRPr="0032251A" w:rsidR="001842E3">
        <w:rPr>
          <w:rFonts w:ascii="Cambria" w:hAnsi="Cambria"/>
        </w:rPr>
        <w:t xml:space="preserve"> </w:t>
      </w:r>
      <w:r w:rsidRPr="0032251A" w:rsidR="00A50A84">
        <w:rPr>
          <w:rFonts w:ascii="Cambria" w:hAnsi="Cambria"/>
        </w:rPr>
        <w:t>3/31</w:t>
      </w:r>
      <w:r w:rsidRPr="0032251A" w:rsidR="002B331D">
        <w:rPr>
          <w:rFonts w:ascii="Cambria" w:hAnsi="Cambria"/>
        </w:rPr>
        <w:tab/>
      </w:r>
      <w:r w:rsidRPr="0032251A" w:rsidR="004A0AD4">
        <w:rPr>
          <w:rFonts w:ascii="Cambria" w:hAnsi="Cambria"/>
          <w:i/>
        </w:rPr>
        <w:t>Othello</w:t>
      </w:r>
      <w:r w:rsidRPr="0032251A" w:rsidR="009840BD">
        <w:rPr>
          <w:rFonts w:ascii="Cambria" w:hAnsi="Cambria"/>
        </w:rPr>
        <w:t xml:space="preserve">. </w:t>
      </w:r>
      <w:r w:rsidRPr="0032251A" w:rsidR="004A0AD4">
        <w:rPr>
          <w:rFonts w:ascii="Cambria" w:hAnsi="Cambria"/>
        </w:rPr>
        <w:t>Quarshie, “Playing Othello”</w:t>
      </w:r>
      <w:r w:rsidRPr="0032251A" w:rsidR="008C00F5">
        <w:rPr>
          <w:rFonts w:ascii="Cambria" w:hAnsi="Cambria"/>
        </w:rPr>
        <w:t xml:space="preserve">; </w:t>
      </w:r>
      <w:r w:rsidRPr="0032251A" w:rsidR="00374703">
        <w:rPr>
          <w:rFonts w:ascii="Cambria" w:hAnsi="Cambria"/>
        </w:rPr>
        <w:t xml:space="preserve">Smith, “We Are Othello.” Recommended: </w:t>
      </w:r>
      <w:r w:rsidRPr="0032251A" w:rsidR="00AB4DDA">
        <w:rPr>
          <w:rFonts w:ascii="Cambria" w:hAnsi="Cambria"/>
        </w:rPr>
        <w:t xml:space="preserve">Shakespeare Unlimited Podcast, “Othello and Blackface” (Carmen). </w:t>
      </w:r>
    </w:p>
    <w:p w:rsidRPr="0032251A" w:rsidR="006236EF" w:rsidP="006236EF" w:rsidRDefault="00E64727" w14:paraId="452FDCDC" w14:textId="77777777">
      <w:pPr>
        <w:rPr>
          <w:rFonts w:ascii="Cambria" w:hAnsi="Cambria"/>
        </w:rPr>
      </w:pPr>
      <w:r w:rsidRPr="0032251A">
        <w:rPr>
          <w:rFonts w:ascii="Cambria" w:hAnsi="Cambria"/>
        </w:rPr>
        <w:t>Th</w:t>
      </w:r>
      <w:r w:rsidRPr="0032251A" w:rsidR="001842E3">
        <w:rPr>
          <w:rFonts w:ascii="Cambria" w:hAnsi="Cambria"/>
        </w:rPr>
        <w:t xml:space="preserve"> 4/</w:t>
      </w:r>
      <w:r w:rsidRPr="0032251A" w:rsidR="00A50A84">
        <w:rPr>
          <w:rFonts w:ascii="Cambria" w:hAnsi="Cambria"/>
        </w:rPr>
        <w:t>2</w:t>
      </w:r>
      <w:r w:rsidRPr="0032251A" w:rsidR="002B331D">
        <w:rPr>
          <w:rFonts w:ascii="Cambria" w:hAnsi="Cambria"/>
        </w:rPr>
        <w:tab/>
      </w:r>
      <w:r w:rsidRPr="0032251A" w:rsidR="000045EC">
        <w:rPr>
          <w:rFonts w:ascii="Cambria" w:hAnsi="Cambria"/>
        </w:rPr>
        <w:tab/>
      </w:r>
      <w:r w:rsidRPr="0032251A" w:rsidR="008C00F5">
        <w:rPr>
          <w:rFonts w:ascii="Cambria" w:hAnsi="Cambria"/>
          <w:i/>
        </w:rPr>
        <w:t>The Tempest</w:t>
      </w:r>
      <w:r w:rsidRPr="0032251A" w:rsidR="009840BD">
        <w:rPr>
          <w:rFonts w:ascii="Cambria" w:hAnsi="Cambria"/>
        </w:rPr>
        <w:t>, Act</w:t>
      </w:r>
      <w:r w:rsidRPr="0032251A" w:rsidR="00893ACE">
        <w:rPr>
          <w:rFonts w:ascii="Cambria" w:hAnsi="Cambria"/>
        </w:rPr>
        <w:t xml:space="preserve"> 1</w:t>
      </w:r>
      <w:r w:rsidRPr="0032251A" w:rsidR="009840BD">
        <w:rPr>
          <w:rFonts w:ascii="Cambria" w:hAnsi="Cambria"/>
        </w:rPr>
        <w:t>.</w:t>
      </w:r>
      <w:r w:rsidRPr="0032251A" w:rsidR="00BB13FA">
        <w:rPr>
          <w:rFonts w:ascii="Cambria" w:hAnsi="Cambria"/>
        </w:rPr>
        <w:t xml:space="preserve"> </w:t>
      </w:r>
      <w:r w:rsidRPr="0032251A" w:rsidR="00893ACE">
        <w:rPr>
          <w:rFonts w:ascii="Cambria" w:hAnsi="Cambria"/>
          <w:b/>
        </w:rPr>
        <w:t>Essay 2 due by Friday.</w:t>
      </w:r>
    </w:p>
    <w:p w:rsidRPr="0032251A" w:rsidR="003B65A3" w:rsidP="000045EC" w:rsidRDefault="003B65A3" w14:paraId="5838CB8C" w14:textId="77777777">
      <w:pPr>
        <w:rPr>
          <w:rFonts w:ascii="Cambria" w:hAnsi="Cambria"/>
        </w:rPr>
      </w:pPr>
    </w:p>
    <w:p w:rsidRPr="0032251A" w:rsidR="009840BD" w:rsidP="009840BD" w:rsidRDefault="00E64727" w14:paraId="15E59BB8" w14:textId="77777777">
      <w:pPr>
        <w:rPr>
          <w:rFonts w:ascii="Cambria" w:hAnsi="Cambria"/>
        </w:rPr>
      </w:pPr>
      <w:r w:rsidRPr="0032251A">
        <w:rPr>
          <w:rFonts w:ascii="Cambria" w:hAnsi="Cambria"/>
        </w:rPr>
        <w:t>Tu</w:t>
      </w:r>
      <w:r w:rsidRPr="0032251A" w:rsidR="001842E3">
        <w:rPr>
          <w:rFonts w:ascii="Cambria" w:hAnsi="Cambria"/>
        </w:rPr>
        <w:t xml:space="preserve"> 4/</w:t>
      </w:r>
      <w:r w:rsidRPr="0032251A" w:rsidR="00A50A84">
        <w:rPr>
          <w:rFonts w:ascii="Cambria" w:hAnsi="Cambria"/>
        </w:rPr>
        <w:t>7</w:t>
      </w:r>
      <w:r w:rsidRPr="0032251A" w:rsidR="000045EC">
        <w:rPr>
          <w:rFonts w:ascii="Cambria" w:hAnsi="Cambria"/>
        </w:rPr>
        <w:tab/>
      </w:r>
      <w:r w:rsidRPr="0032251A" w:rsidR="001842E3">
        <w:rPr>
          <w:rFonts w:ascii="Cambria" w:hAnsi="Cambria"/>
        </w:rPr>
        <w:tab/>
      </w:r>
      <w:r w:rsidRPr="0032251A" w:rsidR="008C00F5">
        <w:rPr>
          <w:rFonts w:ascii="Cambria" w:hAnsi="Cambria"/>
          <w:i/>
        </w:rPr>
        <w:t>The Tempest</w:t>
      </w:r>
      <w:r w:rsidRPr="0032251A" w:rsidR="009840BD">
        <w:rPr>
          <w:rFonts w:ascii="Cambria" w:hAnsi="Cambria"/>
        </w:rPr>
        <w:t>, Act</w:t>
      </w:r>
      <w:r w:rsidRPr="0032251A" w:rsidR="008C00F5">
        <w:rPr>
          <w:rFonts w:ascii="Cambria" w:hAnsi="Cambria"/>
        </w:rPr>
        <w:t xml:space="preserve"> </w:t>
      </w:r>
      <w:r w:rsidRPr="0032251A" w:rsidR="00893ACE">
        <w:rPr>
          <w:rFonts w:ascii="Cambria" w:hAnsi="Cambria"/>
        </w:rPr>
        <w:t>2</w:t>
      </w:r>
      <w:r w:rsidRPr="0032251A" w:rsidR="009840BD">
        <w:rPr>
          <w:rFonts w:ascii="Cambria" w:hAnsi="Cambria"/>
        </w:rPr>
        <w:t>.</w:t>
      </w:r>
      <w:r w:rsidRPr="0032251A" w:rsidR="00823737">
        <w:rPr>
          <w:rFonts w:ascii="Cambria" w:hAnsi="Cambria"/>
        </w:rPr>
        <w:t xml:space="preserve"> </w:t>
      </w:r>
    </w:p>
    <w:p w:rsidRPr="0032251A" w:rsidR="009840BD" w:rsidP="009840BD" w:rsidRDefault="00E64727" w14:paraId="24939DDD" w14:textId="77777777">
      <w:pPr>
        <w:rPr>
          <w:rFonts w:ascii="Cambria" w:hAnsi="Cambria"/>
        </w:rPr>
      </w:pPr>
      <w:proofErr w:type="gramStart"/>
      <w:r w:rsidRPr="0032251A">
        <w:rPr>
          <w:rFonts w:ascii="Cambria" w:hAnsi="Cambria"/>
        </w:rPr>
        <w:t>Th</w:t>
      </w:r>
      <w:r w:rsidRPr="0032251A" w:rsidR="001842E3">
        <w:rPr>
          <w:rFonts w:ascii="Cambria" w:hAnsi="Cambria"/>
        </w:rPr>
        <w:t xml:space="preserve"> 4/</w:t>
      </w:r>
      <w:r w:rsidRPr="0032251A" w:rsidR="00A50A84">
        <w:rPr>
          <w:rFonts w:ascii="Cambria" w:hAnsi="Cambria"/>
        </w:rPr>
        <w:t>9</w:t>
      </w:r>
      <w:r w:rsidRPr="0032251A" w:rsidR="00A50A84">
        <w:rPr>
          <w:rFonts w:ascii="Cambria" w:hAnsi="Cambria"/>
        </w:rPr>
        <w:tab/>
      </w:r>
      <w:r w:rsidRPr="0032251A" w:rsidR="000045EC">
        <w:rPr>
          <w:rFonts w:ascii="Cambria" w:hAnsi="Cambria"/>
        </w:rPr>
        <w:tab/>
      </w:r>
      <w:r w:rsidRPr="0032251A" w:rsidR="008C00F5">
        <w:rPr>
          <w:rFonts w:ascii="Cambria" w:hAnsi="Cambria"/>
          <w:i/>
        </w:rPr>
        <w:t>The Tempest</w:t>
      </w:r>
      <w:r w:rsidRPr="0032251A" w:rsidR="009840BD">
        <w:rPr>
          <w:rFonts w:ascii="Cambria" w:hAnsi="Cambria"/>
        </w:rPr>
        <w:t>,</w:t>
      </w:r>
      <w:proofErr w:type="gramEnd"/>
      <w:r w:rsidRPr="0032251A" w:rsidR="009840BD">
        <w:rPr>
          <w:rFonts w:ascii="Cambria" w:hAnsi="Cambria"/>
        </w:rPr>
        <w:t xml:space="preserve"> Act</w:t>
      </w:r>
      <w:r w:rsidRPr="0032251A" w:rsidR="00893ACE">
        <w:rPr>
          <w:rFonts w:ascii="Cambria" w:hAnsi="Cambria"/>
        </w:rPr>
        <w:t>s 3-4</w:t>
      </w:r>
      <w:r w:rsidRPr="0032251A" w:rsidR="009840BD">
        <w:rPr>
          <w:rFonts w:ascii="Cambria" w:hAnsi="Cambria"/>
        </w:rPr>
        <w:t>.</w:t>
      </w:r>
      <w:r w:rsidRPr="0032251A" w:rsidR="00823737">
        <w:rPr>
          <w:rFonts w:ascii="Cambria" w:hAnsi="Cambria"/>
          <w:b/>
        </w:rPr>
        <w:t xml:space="preserve"> </w:t>
      </w:r>
    </w:p>
    <w:p w:rsidRPr="0032251A" w:rsidR="00757A03" w:rsidP="000045EC" w:rsidRDefault="00757A03" w14:paraId="4E1BEDB8" w14:textId="77777777">
      <w:pPr>
        <w:rPr>
          <w:rFonts w:ascii="Cambria" w:hAnsi="Cambria"/>
        </w:rPr>
      </w:pPr>
    </w:p>
    <w:p w:rsidRPr="0032251A" w:rsidR="000045EC" w:rsidP="00755804" w:rsidRDefault="00E64727" w14:paraId="207B7BCB" w14:textId="77777777">
      <w:pPr>
        <w:ind w:left="1440" w:hanging="1440"/>
        <w:rPr>
          <w:rFonts w:ascii="Cambria" w:hAnsi="Cambria"/>
        </w:rPr>
      </w:pPr>
      <w:r w:rsidRPr="0032251A">
        <w:rPr>
          <w:rFonts w:ascii="Cambria" w:hAnsi="Cambria"/>
        </w:rPr>
        <w:t>Tu</w:t>
      </w:r>
      <w:r w:rsidRPr="0032251A" w:rsidR="001842E3">
        <w:rPr>
          <w:rFonts w:ascii="Cambria" w:hAnsi="Cambria"/>
        </w:rPr>
        <w:t xml:space="preserve"> 4/1</w:t>
      </w:r>
      <w:r w:rsidRPr="0032251A" w:rsidR="00A50A84">
        <w:rPr>
          <w:rFonts w:ascii="Cambria" w:hAnsi="Cambria"/>
        </w:rPr>
        <w:t>4</w:t>
      </w:r>
      <w:r w:rsidRPr="0032251A" w:rsidR="000045EC">
        <w:rPr>
          <w:rFonts w:ascii="Cambria" w:hAnsi="Cambria"/>
        </w:rPr>
        <w:tab/>
      </w:r>
      <w:r w:rsidRPr="0032251A" w:rsidR="008C00F5">
        <w:rPr>
          <w:rFonts w:ascii="Cambria" w:hAnsi="Cambria"/>
          <w:i/>
        </w:rPr>
        <w:t>The Tempest</w:t>
      </w:r>
      <w:r w:rsidRPr="0032251A" w:rsidR="009840BD">
        <w:rPr>
          <w:rFonts w:ascii="Cambria" w:hAnsi="Cambria"/>
        </w:rPr>
        <w:t xml:space="preserve">, Act 5. </w:t>
      </w:r>
      <w:r w:rsidRPr="0032251A" w:rsidR="008C00F5">
        <w:rPr>
          <w:rFonts w:ascii="Cambria" w:hAnsi="Cambria"/>
          <w:b/>
        </w:rPr>
        <w:t xml:space="preserve">Quiz </w:t>
      </w:r>
      <w:r w:rsidRPr="0032251A" w:rsidR="00374703">
        <w:rPr>
          <w:rFonts w:ascii="Cambria" w:hAnsi="Cambria"/>
          <w:b/>
        </w:rPr>
        <w:t>5</w:t>
      </w:r>
      <w:r w:rsidRPr="0032251A" w:rsidR="008C00F5">
        <w:rPr>
          <w:rFonts w:ascii="Cambria" w:hAnsi="Cambria"/>
          <w:b/>
        </w:rPr>
        <w:t>.</w:t>
      </w:r>
    </w:p>
    <w:p w:rsidRPr="0032251A" w:rsidR="001842E3" w:rsidP="00755804" w:rsidRDefault="00E64727" w14:paraId="3C48ED51" w14:textId="77777777">
      <w:pPr>
        <w:ind w:left="1440" w:hanging="1440"/>
        <w:rPr>
          <w:rFonts w:ascii="Cambria" w:hAnsi="Cambria"/>
          <w:bCs/>
        </w:rPr>
      </w:pPr>
      <w:r w:rsidRPr="0032251A">
        <w:rPr>
          <w:rFonts w:ascii="Cambria" w:hAnsi="Cambria"/>
        </w:rPr>
        <w:t>Th</w:t>
      </w:r>
      <w:r w:rsidRPr="0032251A" w:rsidR="001842E3">
        <w:rPr>
          <w:rFonts w:ascii="Cambria" w:hAnsi="Cambria"/>
        </w:rPr>
        <w:t xml:space="preserve"> 4/1</w:t>
      </w:r>
      <w:r w:rsidRPr="0032251A" w:rsidR="00A50A84">
        <w:rPr>
          <w:rFonts w:ascii="Cambria" w:hAnsi="Cambria"/>
        </w:rPr>
        <w:t>6</w:t>
      </w:r>
      <w:r w:rsidRPr="0032251A" w:rsidR="001842E3">
        <w:rPr>
          <w:rFonts w:ascii="Cambria" w:hAnsi="Cambria"/>
        </w:rPr>
        <w:t xml:space="preserve"> </w:t>
      </w:r>
      <w:r w:rsidRPr="0032251A" w:rsidR="001842E3">
        <w:rPr>
          <w:rFonts w:ascii="Cambria" w:hAnsi="Cambria"/>
        </w:rPr>
        <w:tab/>
      </w:r>
      <w:r w:rsidRPr="0032251A" w:rsidR="008C00F5">
        <w:rPr>
          <w:rFonts w:ascii="Cambria" w:hAnsi="Cambria"/>
          <w:i/>
          <w:iCs/>
        </w:rPr>
        <w:t>The Tempest</w:t>
      </w:r>
      <w:r w:rsidRPr="0032251A" w:rsidR="00A110E4">
        <w:rPr>
          <w:rFonts w:ascii="Cambria" w:hAnsi="Cambria"/>
        </w:rPr>
        <w:t>.</w:t>
      </w:r>
      <w:r w:rsidRPr="0032251A" w:rsidR="00700D01">
        <w:rPr>
          <w:rFonts w:ascii="Cambria" w:hAnsi="Cambria"/>
          <w:b/>
        </w:rPr>
        <w:t xml:space="preserve"> </w:t>
      </w:r>
      <w:proofErr w:type="spellStart"/>
      <w:r w:rsidRPr="0032251A" w:rsidR="00891AC8">
        <w:rPr>
          <w:rFonts w:ascii="Cambria" w:hAnsi="Cambria"/>
          <w:bCs/>
        </w:rPr>
        <w:t>Go</w:t>
      </w:r>
      <w:r w:rsidRPr="0032251A" w:rsidR="00100D42">
        <w:rPr>
          <w:rFonts w:ascii="Cambria" w:hAnsi="Cambria"/>
          <w:bCs/>
        </w:rPr>
        <w:t>n</w:t>
      </w:r>
      <w:r w:rsidRPr="0032251A" w:rsidR="00891AC8">
        <w:rPr>
          <w:rFonts w:ascii="Cambria" w:hAnsi="Cambria"/>
          <w:bCs/>
        </w:rPr>
        <w:t>salez</w:t>
      </w:r>
      <w:proofErr w:type="spellEnd"/>
      <w:r w:rsidRPr="0032251A" w:rsidR="00891AC8">
        <w:rPr>
          <w:rFonts w:ascii="Cambria" w:hAnsi="Cambria"/>
          <w:bCs/>
        </w:rPr>
        <w:t>, “Caliban Never Belonged to Shakespeare” (Carmen).</w:t>
      </w:r>
    </w:p>
    <w:p w:rsidRPr="0032251A" w:rsidR="000045EC" w:rsidP="000045EC" w:rsidRDefault="000045EC" w14:paraId="54C51CB5" w14:textId="77777777">
      <w:pPr>
        <w:rPr>
          <w:rFonts w:ascii="Cambria" w:hAnsi="Cambria"/>
        </w:rPr>
      </w:pPr>
    </w:p>
    <w:p w:rsidRPr="0032251A" w:rsidR="00CD56EE" w:rsidP="000045EC" w:rsidRDefault="00381851" w14:paraId="28EB3541" w14:textId="77777777">
      <w:pPr>
        <w:rPr>
          <w:rFonts w:ascii="Cambria" w:hAnsi="Cambria"/>
          <w:b/>
        </w:rPr>
      </w:pPr>
      <w:r w:rsidRPr="0032251A">
        <w:rPr>
          <w:rFonts w:ascii="Cambria" w:hAnsi="Cambria"/>
          <w:b/>
        </w:rPr>
        <w:t>Take-home final</w:t>
      </w:r>
      <w:r w:rsidRPr="0032251A" w:rsidR="000045EC">
        <w:rPr>
          <w:rFonts w:ascii="Cambria" w:hAnsi="Cambria"/>
          <w:b/>
        </w:rPr>
        <w:t xml:space="preserve"> exam</w:t>
      </w:r>
      <w:r w:rsidRPr="0032251A" w:rsidR="00102BF6">
        <w:rPr>
          <w:rFonts w:ascii="Cambria" w:hAnsi="Cambria"/>
          <w:b/>
        </w:rPr>
        <w:t xml:space="preserve"> </w:t>
      </w:r>
      <w:r w:rsidRPr="0032251A">
        <w:rPr>
          <w:rFonts w:ascii="Cambria" w:hAnsi="Cambria"/>
          <w:b/>
        </w:rPr>
        <w:t>due</w:t>
      </w:r>
      <w:r w:rsidRPr="0032251A" w:rsidR="000871CA">
        <w:rPr>
          <w:rFonts w:ascii="Cambria" w:hAnsi="Cambria"/>
          <w:b/>
        </w:rPr>
        <w:t xml:space="preserve"> </w:t>
      </w:r>
      <w:r w:rsidRPr="0032251A" w:rsidR="00952246">
        <w:rPr>
          <w:rFonts w:ascii="Cambria" w:hAnsi="Cambria"/>
          <w:b/>
        </w:rPr>
        <w:t xml:space="preserve">to Carmen Assignments </w:t>
      </w:r>
      <w:r w:rsidRPr="0032251A" w:rsidR="001F0B47">
        <w:rPr>
          <w:rFonts w:ascii="Cambria" w:hAnsi="Cambria"/>
          <w:b/>
        </w:rPr>
        <w:t>by our scheduled final exam time</w:t>
      </w:r>
      <w:r w:rsidRPr="0032251A" w:rsidR="00B0070B">
        <w:rPr>
          <w:rFonts w:ascii="Cambria" w:hAnsi="Cambria"/>
          <w:b/>
        </w:rPr>
        <w:t xml:space="preserve"> </w:t>
      </w:r>
      <w:r w:rsidRPr="0032251A" w:rsidR="00952246">
        <w:rPr>
          <w:rFonts w:ascii="Cambria" w:hAnsi="Cambria"/>
          <w:b/>
        </w:rPr>
        <w:t>(</w:t>
      </w:r>
      <w:r w:rsidRPr="0032251A" w:rsidR="0018164B">
        <w:rPr>
          <w:rFonts w:ascii="Cambria" w:hAnsi="Cambria"/>
          <w:b/>
        </w:rPr>
        <w:t xml:space="preserve">Early submissions welcome; </w:t>
      </w:r>
      <w:r w:rsidRPr="0032251A" w:rsidR="00952246">
        <w:rPr>
          <w:rFonts w:ascii="Cambria" w:hAnsi="Cambria"/>
          <w:b/>
        </w:rPr>
        <w:t>NO LATE PAPERS ACCEPTED)</w:t>
      </w:r>
      <w:r w:rsidRPr="0032251A" w:rsidR="0018164B">
        <w:rPr>
          <w:rFonts w:ascii="Cambria" w:hAnsi="Cambria"/>
          <w:b/>
        </w:rPr>
        <w:t>.</w:t>
      </w:r>
    </w:p>
    <w:p w:rsidRPr="0032251A" w:rsidR="00360D4E" w:rsidP="0026219F" w:rsidRDefault="00360D4E" w14:paraId="6266CEDC" w14:textId="77777777">
      <w:pPr>
        <w:rPr>
          <w:rFonts w:ascii="Cambria" w:hAnsi="Cambria"/>
          <w:b/>
        </w:rPr>
      </w:pPr>
    </w:p>
    <w:p w:rsidRPr="0032251A" w:rsidR="007026B2" w:rsidP="007026B2" w:rsidRDefault="007026B2" w14:paraId="1D1ABC5E" w14:textId="77777777">
      <w:pPr>
        <w:outlineLvl w:val="0"/>
        <w:rPr>
          <w:rFonts w:ascii="Cambria" w:hAnsi="Cambria"/>
          <w:color w:val="000000"/>
        </w:rPr>
      </w:pPr>
    </w:p>
    <w:p w:rsidR="00360D4E" w:rsidP="000045EC" w:rsidRDefault="0094733C" w14:paraId="25B931F3" w14:textId="759F5A48">
      <w:pPr>
        <w:rPr>
          <w:rFonts w:ascii="Cambria" w:hAnsi="Cambria"/>
          <w:b/>
          <w:bCs/>
          <w:color w:val="000000"/>
        </w:rPr>
      </w:pPr>
      <w:r w:rsidRPr="0094733C">
        <w:rPr>
          <w:rFonts w:ascii="Cambria" w:hAnsi="Cambria"/>
          <w:b/>
          <w:bCs/>
          <w:color w:val="000000"/>
        </w:rPr>
        <w:t>Important Information:</w:t>
      </w:r>
    </w:p>
    <w:p w:rsidR="0094733C" w:rsidP="000045EC" w:rsidRDefault="0094733C" w14:paraId="489F4D44" w14:textId="226406C4">
      <w:pPr>
        <w:rPr>
          <w:rFonts w:ascii="Cambria" w:hAnsi="Cambria"/>
          <w:b/>
          <w:bCs/>
          <w:color w:val="000000"/>
        </w:rPr>
      </w:pPr>
    </w:p>
    <w:p w:rsidRPr="00CA0227" w:rsidR="0036742A" w:rsidP="0036742A" w:rsidRDefault="0036742A" w14:paraId="0F9E4E7E" w14:textId="77777777">
      <w:pPr>
        <w:pStyle w:val="Heading3"/>
        <w:rPr>
          <w:rFonts w:ascii="Cambria" w:hAnsi="Cambria"/>
          <w:b/>
          <w:bCs/>
        </w:rPr>
      </w:pPr>
      <w:r w:rsidRPr="00CA0227">
        <w:rPr>
          <w:rFonts w:ascii="Cambria" w:hAnsi="Cambria"/>
          <w:b/>
          <w:bCs/>
        </w:rPr>
        <w:t>Ohio State’s academic integrity policy</w:t>
      </w:r>
    </w:p>
    <w:p w:rsidRPr="00364767" w:rsidR="0036742A" w:rsidP="0036742A" w:rsidRDefault="0036742A" w14:paraId="4735E568" w14:textId="77777777">
      <w:pPr>
        <w:rPr>
          <w:rFonts w:ascii="Cambria" w:hAnsi="Cambria"/>
          <w:color w:val="000000"/>
        </w:rPr>
      </w:pPr>
      <w:r w:rsidRPr="00364767">
        <w:rPr>
          <w:rFonts w:ascii="Cambria" w:hAnsi="Cambria"/>
          <w:color w:val="000000"/>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hyperlink w:history="1" r:id="rId7">
        <w:r w:rsidRPr="00364767">
          <w:rPr>
            <w:rStyle w:val="Hyperlink"/>
            <w:rFonts w:ascii="Cambria" w:hAnsi="Cambria"/>
            <w:i/>
            <w:iCs/>
          </w:rPr>
          <w:t>Code of Student Conduct</w:t>
        </w:r>
      </w:hyperlink>
      <w:r w:rsidRPr="00364767">
        <w:rPr>
          <w:rFonts w:ascii="Cambria" w:hAnsi="Cambria"/>
          <w:color w:val="000000"/>
        </w:rPr>
        <w:t>, and that all students will complete all academic and scholarly assignments with fairness and honesty. Students must recognize that failure to follow the rules and guidelines established in the university’s </w:t>
      </w:r>
      <w:r w:rsidRPr="00364767">
        <w:rPr>
          <w:rFonts w:ascii="Cambria" w:hAnsi="Cambria"/>
          <w:i/>
          <w:iCs/>
          <w:color w:val="000000"/>
        </w:rPr>
        <w:t>Code of Student Conduct</w:t>
      </w:r>
      <w:r w:rsidRPr="00364767">
        <w:rPr>
          <w:rFonts w:ascii="Cambria" w:hAnsi="Cambria"/>
          <w:color w:val="000000"/>
        </w:rPr>
        <w:t> and this syllabus may constitute “Academic Misconduct.”</w:t>
      </w:r>
    </w:p>
    <w:p w:rsidR="009C2106" w:rsidP="0036742A" w:rsidRDefault="009C2106" w14:paraId="41C53D6F" w14:textId="77777777">
      <w:pPr>
        <w:rPr>
          <w:rFonts w:ascii="Cambria" w:hAnsi="Cambria"/>
          <w:color w:val="000000"/>
        </w:rPr>
      </w:pPr>
    </w:p>
    <w:p w:rsidRPr="00364767" w:rsidR="0036742A" w:rsidP="0036742A" w:rsidRDefault="0036742A" w14:paraId="79AE9202" w14:textId="79836BA3">
      <w:pPr>
        <w:rPr>
          <w:rFonts w:ascii="Cambria" w:hAnsi="Cambria"/>
          <w:color w:val="000000"/>
        </w:rPr>
      </w:pPr>
      <w:r w:rsidRPr="7246A8FA" w:rsidR="0036742A">
        <w:rPr>
          <w:rFonts w:ascii="Cambria" w:hAnsi="Cambria"/>
          <w:color w:val="000000" w:themeColor="text1" w:themeTint="FF" w:themeShade="FF"/>
        </w:rPr>
        <w:t>The Ohio State University’s </w:t>
      </w:r>
      <w:r w:rsidRPr="7246A8FA" w:rsidR="0036742A">
        <w:rPr>
          <w:rStyle w:val="Emphasis"/>
          <w:rFonts w:ascii="Cambria" w:hAnsi="Cambria" w:cs="Tahoma"/>
          <w:color w:val="000000" w:themeColor="text1" w:themeTint="FF" w:themeShade="FF"/>
        </w:rPr>
        <w:t>Code of Student Conduct</w:t>
      </w:r>
      <w:r w:rsidRPr="7246A8FA" w:rsidR="0036742A">
        <w:rPr>
          <w:rFonts w:ascii="Cambria" w:hAnsi="Cambria"/>
          <w:color w:val="000000" w:themeColor="text1" w:themeTint="FF" w:themeShade="FF"/>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7246A8FA" w:rsidR="0036742A">
        <w:rPr>
          <w:rStyle w:val="Emphasis"/>
          <w:rFonts w:ascii="Cambria" w:hAnsi="Cambria" w:cs="Tahoma"/>
          <w:color w:val="000000" w:themeColor="text1" w:themeTint="FF" w:themeShade="FF"/>
        </w:rPr>
        <w:t>Code of Student Conduct</w:t>
      </w:r>
      <w:r w:rsidRPr="7246A8FA" w:rsidR="0036742A">
        <w:rPr>
          <w:rFonts w:ascii="Cambria" w:hAnsi="Cambria"/>
          <w:color w:val="000000" w:themeColor="text1" w:themeTint="FF" w:themeShade="FF"/>
        </w:rPr>
        <w:t> is never considered an excuse for academic misconduct, so we recommend that you review the </w:t>
      </w:r>
      <w:r w:rsidRPr="7246A8FA" w:rsidR="0036742A">
        <w:rPr>
          <w:rStyle w:val="Emphasis"/>
          <w:rFonts w:ascii="Cambria" w:hAnsi="Cambria" w:cs="Tahoma"/>
          <w:color w:val="000000" w:themeColor="text1" w:themeTint="FF" w:themeShade="FF"/>
        </w:rPr>
        <w:t>Code of Student Conduct</w:t>
      </w:r>
      <w:r w:rsidRPr="7246A8FA" w:rsidR="0036742A">
        <w:rPr>
          <w:rFonts w:ascii="Cambria" w:hAnsi="Cambria"/>
          <w:color w:val="000000" w:themeColor="text1" w:themeTint="FF" w:themeShade="FF"/>
        </w:rPr>
        <w:t> and, specifically, the sections dealing with academic misconduct.</w:t>
      </w:r>
    </w:p>
    <w:p w:rsidR="7246A8FA" w:rsidP="7246A8FA" w:rsidRDefault="7246A8FA" w14:paraId="75784333" w14:textId="67BF10E8">
      <w:pPr>
        <w:pStyle w:val="Normal"/>
        <w:rPr>
          <w:rFonts w:ascii="Times New Roman" w:hAnsi="Times New Roman" w:eastAsia="Times New Roman" w:cs="Times New Roman"/>
          <w:color w:val="000000" w:themeColor="text1" w:themeTint="FF" w:themeShade="FF"/>
          <w:sz w:val="24"/>
          <w:szCs w:val="24"/>
        </w:rPr>
      </w:pPr>
    </w:p>
    <w:p w:rsidR="4733F38E" w:rsidP="7246A8FA" w:rsidRDefault="4733F38E" w14:paraId="0D496AE3" w14:textId="66F3D655">
      <w:pPr>
        <w:pStyle w:val="Normal"/>
        <w:rPr>
          <w:rFonts w:ascii="Times New Roman" w:hAnsi="Times New Roman" w:eastAsia="Times New Roman" w:cs="Times New Roman"/>
          <w:b w:val="1"/>
          <w:bCs w:val="1"/>
          <w:noProof w:val="0"/>
          <w:color w:val="666666"/>
          <w:sz w:val="24"/>
          <w:szCs w:val="24"/>
          <w:lang w:val="en-US"/>
        </w:rPr>
      </w:pPr>
      <w:r w:rsidRPr="7246A8FA" w:rsidR="4733F38E">
        <w:rPr>
          <w:rFonts w:ascii="Times New Roman" w:hAnsi="Times New Roman" w:eastAsia="Times New Roman" w:cs="Times New Roman"/>
          <w:b w:val="1"/>
          <w:bCs w:val="1"/>
          <w:noProof w:val="0"/>
          <w:color w:val="666666"/>
          <w:sz w:val="24"/>
          <w:szCs w:val="24"/>
          <w:lang w:val="en-US"/>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11cd5dba99ad44e2">
        <w:r w:rsidRPr="7246A8FA" w:rsidR="4733F38E">
          <w:rPr>
            <w:rStyle w:val="Hyperlink"/>
            <w:rFonts w:ascii="Times New Roman" w:hAnsi="Times New Roman" w:eastAsia="Times New Roman" w:cs="Times New Roman"/>
            <w:b w:val="1"/>
            <w:bCs w:val="1"/>
            <w:strike w:val="0"/>
            <w:dstrike w:val="0"/>
            <w:noProof w:val="0"/>
            <w:sz w:val="24"/>
            <w:szCs w:val="24"/>
            <w:lang w:val="en-US"/>
          </w:rPr>
          <w:t>http://studentlife.osu.edu/csc/</w:t>
        </w:r>
      </w:hyperlink>
      <w:r w:rsidRPr="7246A8FA" w:rsidR="4733F38E">
        <w:rPr>
          <w:rFonts w:ascii="Times New Roman" w:hAnsi="Times New Roman" w:eastAsia="Times New Roman" w:cs="Times New Roman"/>
          <w:b w:val="1"/>
          <w:bCs w:val="1"/>
          <w:noProof w:val="0"/>
          <w:color w:val="666666"/>
          <w:sz w:val="24"/>
          <w:szCs w:val="24"/>
          <w:lang w:val="en-US"/>
        </w:rPr>
        <w:t>.</w:t>
      </w:r>
    </w:p>
    <w:p w:rsidR="009C2106" w:rsidP="0036742A" w:rsidRDefault="009C2106" w14:paraId="16FDB1A0" w14:textId="77777777">
      <w:pPr>
        <w:rPr>
          <w:rStyle w:val="Strong"/>
          <w:rFonts w:ascii="Cambria" w:hAnsi="Cambria" w:cs="Tahoma"/>
          <w:color w:val="000000"/>
        </w:rPr>
      </w:pPr>
    </w:p>
    <w:p w:rsidRPr="00364767" w:rsidR="0036742A" w:rsidP="0036742A" w:rsidRDefault="0036742A" w14:paraId="39243EA7" w14:textId="46D2907C">
      <w:pPr>
        <w:rPr>
          <w:rFonts w:ascii="Cambria" w:hAnsi="Cambria"/>
          <w:color w:val="000000"/>
        </w:rPr>
      </w:pPr>
      <w:r w:rsidRPr="00364767">
        <w:rPr>
          <w:rStyle w:val="Strong"/>
          <w:rFonts w:ascii="Cambria" w:hAnsi="Cambria" w:cs="Tahoma"/>
          <w:color w:val="000000"/>
        </w:rPr>
        <w:t xml:space="preserve">If we suspect that a student has committed academic misconduct in this course, we </w:t>
      </w:r>
      <w:proofErr w:type="gramStart"/>
      <w:r w:rsidRPr="00364767">
        <w:rPr>
          <w:rStyle w:val="Strong"/>
          <w:rFonts w:ascii="Cambria" w:hAnsi="Cambria" w:cs="Tahoma"/>
          <w:color w:val="000000"/>
        </w:rPr>
        <w:t>am</w:t>
      </w:r>
      <w:proofErr w:type="gramEnd"/>
      <w:r w:rsidRPr="00364767">
        <w:rPr>
          <w:rStyle w:val="Strong"/>
          <w:rFonts w:ascii="Cambria" w:hAnsi="Cambria" w:cs="Tahoma"/>
          <w:color w:val="000000"/>
        </w:rPr>
        <w:t xml:space="preserve"> obligated by university rules to report my suspicions to the Committee on Academic Misconduct.</w:t>
      </w:r>
      <w:r w:rsidRPr="00364767">
        <w:rPr>
          <w:rStyle w:val="apple-converted-space"/>
          <w:rFonts w:ascii="Cambria" w:hAnsi="Cambria" w:cs="Tahoma"/>
          <w:color w:val="000000"/>
        </w:rPr>
        <w:t> </w:t>
      </w:r>
      <w:r w:rsidRPr="00364767">
        <w:rPr>
          <w:rFonts w:ascii="Cambria" w:hAnsi="Cambria"/>
          <w:color w:val="000000"/>
        </w:rPr>
        <w:t>If COAM determines that you have violated the university’s </w:t>
      </w:r>
      <w:r w:rsidRPr="00364767">
        <w:rPr>
          <w:rStyle w:val="Emphasis"/>
          <w:rFonts w:ascii="Cambria" w:hAnsi="Cambria" w:cs="Tahoma"/>
          <w:color w:val="000000"/>
        </w:rPr>
        <w:t>Code of Student Conduct</w:t>
      </w:r>
      <w:r w:rsidRPr="00364767">
        <w:rPr>
          <w:rFonts w:ascii="Cambria" w:hAnsi="Cambria"/>
          <w:color w:val="000000"/>
        </w:rPr>
        <w:t> (i.e., committed academic misconduct), the sanctions for the misconduct could include a failing grade in this course and suspension or dismissal from the university.</w:t>
      </w:r>
    </w:p>
    <w:p w:rsidRPr="00364767" w:rsidR="0036742A" w:rsidP="0036742A" w:rsidRDefault="0036742A" w14:paraId="3E84641C" w14:textId="77777777">
      <w:pPr>
        <w:rPr>
          <w:rFonts w:ascii="Cambria" w:hAnsi="Cambria"/>
          <w:color w:val="000000"/>
        </w:rPr>
      </w:pPr>
      <w:r w:rsidRPr="00364767">
        <w:rPr>
          <w:rFonts w:ascii="Cambria" w:hAnsi="Cambria"/>
          <w:color w:val="000000"/>
        </w:rPr>
        <w:t>If you have any questions about the above policy or what constitutes academic misconduct in this course, please contact me.</w:t>
      </w:r>
    </w:p>
    <w:p w:rsidRPr="00364767" w:rsidR="0036742A" w:rsidP="0036742A" w:rsidRDefault="0036742A" w14:paraId="78015F09" w14:textId="77777777">
      <w:pPr>
        <w:rPr>
          <w:rFonts w:ascii="Cambria" w:hAnsi="Cambria"/>
          <w:color w:val="000000"/>
        </w:rPr>
      </w:pPr>
      <w:r w:rsidRPr="00364767">
        <w:rPr>
          <w:rFonts w:ascii="Cambria" w:hAnsi="Cambria"/>
          <w:color w:val="000000"/>
        </w:rPr>
        <w:lastRenderedPageBreak/>
        <w:t>Other sources of information on academic misconduct (integrity) to which you can refer include:</w:t>
      </w:r>
    </w:p>
    <w:p w:rsidRPr="00364767" w:rsidR="0036742A" w:rsidP="0036742A" w:rsidRDefault="0036742A" w14:paraId="67A7C671" w14:textId="77777777">
      <w:pPr>
        <w:pStyle w:val="ListParagraph"/>
        <w:numPr>
          <w:ilvl w:val="0"/>
          <w:numId w:val="10"/>
        </w:numPr>
        <w:spacing w:before="60" w:after="60"/>
        <w:contextualSpacing w:val="0"/>
        <w:rPr>
          <w:rFonts w:ascii="Cambria" w:hAnsi="Cambria"/>
          <w:color w:val="000000"/>
        </w:rPr>
      </w:pPr>
      <w:r w:rsidRPr="00364767">
        <w:rPr>
          <w:rFonts w:ascii="Cambria" w:hAnsi="Cambria"/>
          <w:color w:val="000000"/>
        </w:rPr>
        <w:t>The Committee on Academic Misconduct web pages (</w:t>
      </w:r>
      <w:hyperlink w:history="1" r:id="rId8">
        <w:r w:rsidRPr="00364767">
          <w:rPr>
            <w:rStyle w:val="Hyperlink"/>
            <w:rFonts w:ascii="Cambria" w:hAnsi="Cambria" w:eastAsia="Times New Roman" w:cs="Tahoma"/>
            <w:color w:val="990000"/>
          </w:rPr>
          <w:t>COAM Home</w:t>
        </w:r>
      </w:hyperlink>
      <w:r w:rsidRPr="00364767">
        <w:rPr>
          <w:rFonts w:ascii="Cambria" w:hAnsi="Cambria"/>
          <w:color w:val="000000"/>
        </w:rPr>
        <w:t>)</w:t>
      </w:r>
    </w:p>
    <w:p w:rsidRPr="00364767" w:rsidR="0036742A" w:rsidP="0036742A" w:rsidRDefault="0036742A" w14:paraId="2A74C5BA" w14:textId="77777777">
      <w:pPr>
        <w:pStyle w:val="ListParagraph"/>
        <w:numPr>
          <w:ilvl w:val="0"/>
          <w:numId w:val="10"/>
        </w:numPr>
        <w:spacing w:before="60" w:after="60"/>
        <w:contextualSpacing w:val="0"/>
        <w:rPr>
          <w:rFonts w:ascii="Cambria" w:hAnsi="Cambria"/>
          <w:color w:val="000000"/>
        </w:rPr>
      </w:pPr>
      <w:r w:rsidRPr="00364767">
        <w:rPr>
          <w:rStyle w:val="Emphasis"/>
          <w:rFonts w:ascii="Cambria" w:hAnsi="Cambria" w:eastAsia="Times New Roman" w:cs="Tahoma"/>
          <w:color w:val="000000"/>
        </w:rPr>
        <w:t>Ten Suggestions for Preserving Academic Integrity (</w:t>
      </w:r>
      <w:hyperlink w:history="1" r:id="rId9">
        <w:r w:rsidRPr="00364767">
          <w:rPr>
            <w:rStyle w:val="Hyperlink"/>
            <w:rFonts w:ascii="Cambria" w:hAnsi="Cambria" w:eastAsia="Times New Roman" w:cs="Tahoma"/>
            <w:i/>
            <w:iCs/>
            <w:color w:val="990000"/>
          </w:rPr>
          <w:t>Ten Suggestions</w:t>
        </w:r>
      </w:hyperlink>
      <w:r w:rsidRPr="00364767">
        <w:rPr>
          <w:rStyle w:val="Emphasis"/>
          <w:rFonts w:ascii="Cambria" w:hAnsi="Cambria" w:eastAsia="Times New Roman" w:cs="Tahoma"/>
          <w:color w:val="000000"/>
        </w:rPr>
        <w:t>)</w:t>
      </w:r>
    </w:p>
    <w:p w:rsidRPr="00364767" w:rsidR="0036742A" w:rsidP="0036742A" w:rsidRDefault="0036742A" w14:paraId="5CD240E4" w14:textId="77777777">
      <w:pPr>
        <w:pStyle w:val="ListParagraph"/>
        <w:numPr>
          <w:ilvl w:val="0"/>
          <w:numId w:val="10"/>
        </w:numPr>
        <w:spacing w:before="60" w:after="60"/>
        <w:contextualSpacing w:val="0"/>
        <w:rPr>
          <w:rFonts w:ascii="Cambria" w:hAnsi="Cambria"/>
          <w:color w:val="000000"/>
        </w:rPr>
      </w:pPr>
      <w:r w:rsidRPr="00364767">
        <w:rPr>
          <w:rStyle w:val="Emphasis"/>
          <w:rFonts w:ascii="Cambria" w:hAnsi="Cambria" w:eastAsia="Times New Roman" w:cs="Tahoma"/>
          <w:color w:val="000000"/>
        </w:rPr>
        <w:t xml:space="preserve">Eight Cardinal Rules of Academic Integrity </w:t>
      </w:r>
      <w:r w:rsidRPr="00364767">
        <w:rPr>
          <w:rFonts w:ascii="Cambria" w:hAnsi="Cambria"/>
          <w:color w:val="000000"/>
        </w:rPr>
        <w:t>(</w:t>
      </w:r>
      <w:hyperlink w:history="1" r:id="rId10">
        <w:r w:rsidRPr="00364767">
          <w:rPr>
            <w:rStyle w:val="Hyperlink"/>
            <w:rFonts w:ascii="Cambria" w:hAnsi="Cambria" w:eastAsia="Times New Roman" w:cs="Tahoma"/>
            <w:color w:val="990000"/>
          </w:rPr>
          <w:t>www.northwestern.edu/uacc/8cards.htm</w:t>
        </w:r>
      </w:hyperlink>
      <w:r w:rsidRPr="00364767">
        <w:rPr>
          <w:rFonts w:ascii="Cambria" w:hAnsi="Cambria"/>
        </w:rPr>
        <w:t>)</w:t>
      </w:r>
    </w:p>
    <w:p w:rsidR="009C2106" w:rsidP="0036742A" w:rsidRDefault="009C2106" w14:paraId="5F9BDD3E" w14:textId="77777777">
      <w:pPr>
        <w:pStyle w:val="Heading2"/>
        <w:rPr>
          <w:rFonts w:ascii="Cambria" w:hAnsi="Cambria"/>
        </w:rPr>
      </w:pPr>
    </w:p>
    <w:p w:rsidRPr="00364767" w:rsidR="0036742A" w:rsidP="0036742A" w:rsidRDefault="0036742A" w14:paraId="0910603F" w14:textId="456C1CDB">
      <w:pPr>
        <w:pStyle w:val="Heading2"/>
        <w:rPr>
          <w:rFonts w:ascii="Cambria" w:hAnsi="Cambria"/>
        </w:rPr>
      </w:pPr>
      <w:r w:rsidRPr="00364767">
        <w:rPr>
          <w:rFonts w:ascii="Cambria" w:hAnsi="Cambria"/>
        </w:rPr>
        <w:t>Copyright disclaimer</w:t>
      </w:r>
    </w:p>
    <w:p w:rsidRPr="00364767" w:rsidR="0036742A" w:rsidP="0036742A" w:rsidRDefault="0036742A" w14:paraId="5448F633" w14:textId="77777777">
      <w:pPr>
        <w:rPr>
          <w:rFonts w:ascii="Cambria" w:hAnsi="Cambria"/>
        </w:rPr>
      </w:pPr>
      <w:r w:rsidRPr="00364767">
        <w:rPr>
          <w:rFonts w:ascii="Cambria" w:hAnsi="Cambria"/>
        </w:rPr>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rsidR="009C2106" w:rsidP="0036742A" w:rsidRDefault="009C2106" w14:paraId="2C2C9565" w14:textId="77777777">
      <w:pPr>
        <w:pStyle w:val="Heading2"/>
        <w:rPr>
          <w:rFonts w:ascii="Cambria" w:hAnsi="Cambria"/>
        </w:rPr>
      </w:pPr>
    </w:p>
    <w:p w:rsidR="0036742A" w:rsidP="0036742A" w:rsidRDefault="0036742A" w14:paraId="0E19EDE7" w14:textId="6678323F">
      <w:pPr>
        <w:pStyle w:val="Heading2"/>
        <w:rPr>
          <w:rFonts w:ascii="Cambria" w:hAnsi="Cambria"/>
        </w:rPr>
      </w:pPr>
      <w:r w:rsidRPr="00364767">
        <w:rPr>
          <w:rFonts w:ascii="Cambria" w:hAnsi="Cambria"/>
        </w:rPr>
        <w:t>Statement on Title IX</w:t>
      </w:r>
    </w:p>
    <w:p w:rsidRPr="009C2106" w:rsidR="009C2106" w:rsidP="009C2106" w:rsidRDefault="009C2106" w14:paraId="7D955F5B" w14:textId="77777777"/>
    <w:p w:rsidRPr="00364767" w:rsidR="0036742A" w:rsidP="0036742A" w:rsidRDefault="0036742A" w14:paraId="13C87590" w14:textId="77777777">
      <w:pPr>
        <w:rPr>
          <w:rFonts w:ascii="Cambria" w:hAnsi="Cambria"/>
        </w:rPr>
      </w:pPr>
      <w:r w:rsidRPr="00364767">
        <w:rPr>
          <w:rFonts w:ascii="Cambria" w:hAnsi="Cambria"/>
        </w:rPr>
        <w:t>All students and employees at Ohio State have the right to work and learn in an environment free from harassment and discrimination based on sex or gender, and the university can arrange interim measures, provide support resources, and explain investigation options, including referral to confidential resources.</w:t>
      </w:r>
    </w:p>
    <w:p w:rsidR="0036742A" w:rsidP="0036742A" w:rsidRDefault="0036742A" w14:paraId="0C52C319" w14:textId="47CDBD3B">
      <w:pPr>
        <w:rPr>
          <w:rFonts w:ascii="Cambria" w:hAnsi="Cambria"/>
        </w:rPr>
      </w:pPr>
      <w:r w:rsidRPr="00364767">
        <w:rPr>
          <w:rFonts w:ascii="Cambria" w:hAnsi="Cambria"/>
        </w:rPr>
        <w:t xml:space="preserve">If you or someone you know has been harassed or discriminated against based on your sex or gender, including sexual harassment, sexual assault, relationship violence, stalking, or sexual exploitation, you may find information about your rights and options at </w:t>
      </w:r>
      <w:hyperlink w:history="1" r:id="rId11">
        <w:r w:rsidRPr="00364767">
          <w:rPr>
            <w:rStyle w:val="Hyperlink"/>
            <w:rFonts w:ascii="Cambria" w:hAnsi="Cambria"/>
          </w:rPr>
          <w:t>titleix.osu.edu</w:t>
        </w:r>
      </w:hyperlink>
      <w:r w:rsidRPr="00364767">
        <w:rPr>
          <w:rFonts w:ascii="Cambria" w:hAnsi="Cambria"/>
        </w:rPr>
        <w:t xml:space="preserve"> or by contacting the Ohio State Title IX Coordinator at </w:t>
      </w:r>
      <w:hyperlink w:history="1" r:id="rId12">
        <w:r w:rsidRPr="00364767">
          <w:rPr>
            <w:rStyle w:val="Hyperlink"/>
            <w:rFonts w:ascii="Cambria" w:hAnsi="Cambria"/>
          </w:rPr>
          <w:t>titleix@osu.edu</w:t>
        </w:r>
      </w:hyperlink>
      <w:r w:rsidRPr="00364767">
        <w:rPr>
          <w:rFonts w:ascii="Cambria" w:hAnsi="Cambria"/>
        </w:rPr>
        <w:t xml:space="preserve">. Title IX is part of the Office of Institutional Equity (OIE) at Ohio State, which responds to all bias-motivated incidents of harassment and discrimination, such as race, religion, national origin and disability. For more information on OIE, visit </w:t>
      </w:r>
      <w:hyperlink w:history="1" r:id="rId13">
        <w:r w:rsidRPr="00364767">
          <w:rPr>
            <w:rStyle w:val="Hyperlink"/>
            <w:rFonts w:ascii="Cambria" w:hAnsi="Cambria"/>
          </w:rPr>
          <w:t>equity.osu.edu</w:t>
        </w:r>
      </w:hyperlink>
      <w:r w:rsidRPr="00364767">
        <w:rPr>
          <w:rFonts w:ascii="Cambria" w:hAnsi="Cambria"/>
        </w:rPr>
        <w:t xml:space="preserve"> or email </w:t>
      </w:r>
      <w:hyperlink w:history="1" r:id="rId14">
        <w:r w:rsidRPr="00364767">
          <w:rPr>
            <w:rStyle w:val="Hyperlink"/>
            <w:rFonts w:ascii="Cambria" w:hAnsi="Cambria"/>
          </w:rPr>
          <w:t>equity@osu.edu</w:t>
        </w:r>
      </w:hyperlink>
      <w:r w:rsidRPr="00364767">
        <w:rPr>
          <w:rFonts w:ascii="Cambria" w:hAnsi="Cambria"/>
        </w:rPr>
        <w:t>.</w:t>
      </w:r>
    </w:p>
    <w:p w:rsidRPr="00364767" w:rsidR="009C2106" w:rsidP="0036742A" w:rsidRDefault="009C2106" w14:paraId="3AE14FA2" w14:textId="77777777">
      <w:pPr>
        <w:rPr>
          <w:rStyle w:val="Hyperlink"/>
          <w:rFonts w:ascii="Cambria" w:hAnsi="Cambria"/>
          <w:color w:val="000000" w:themeColor="text1"/>
        </w:rPr>
      </w:pPr>
    </w:p>
    <w:p w:rsidR="0036742A" w:rsidP="0036742A" w:rsidRDefault="0036742A" w14:paraId="5E1348E2" w14:textId="0722A5F7">
      <w:pPr>
        <w:pStyle w:val="Heading2"/>
        <w:rPr>
          <w:rFonts w:ascii="Cambria" w:hAnsi="Cambria"/>
        </w:rPr>
      </w:pPr>
      <w:r w:rsidRPr="00364767">
        <w:rPr>
          <w:rFonts w:ascii="Cambria" w:hAnsi="Cambria"/>
        </w:rPr>
        <w:t>Your mental health</w:t>
      </w:r>
    </w:p>
    <w:p w:rsidRPr="0036742A" w:rsidR="0036742A" w:rsidP="0036742A" w:rsidRDefault="0036742A" w14:paraId="57459852" w14:textId="77777777"/>
    <w:p w:rsidRPr="00364767" w:rsidR="0036742A" w:rsidP="0036742A" w:rsidRDefault="0036742A" w14:paraId="24DFE5C9" w14:textId="77777777">
      <w:pPr>
        <w:rPr>
          <w:rFonts w:ascii="Cambria" w:hAnsi="Cambria"/>
        </w:rPr>
      </w:pPr>
      <w:r w:rsidRPr="00364767">
        <w:rPr>
          <w:rFonts w:ascii="Cambria" w:hAnsi="Cambria"/>
        </w:rPr>
        <w:t xml:space="preserve">As a student you may experience a range of issues that can cause barriers to </w:t>
      </w:r>
      <w:proofErr w:type="gramStart"/>
      <w:r w:rsidRPr="00364767">
        <w:rPr>
          <w:rFonts w:ascii="Cambria" w:hAnsi="Cambria"/>
        </w:rPr>
        <w:t>learning</w:t>
      </w:r>
      <w:proofErr w:type="gramEnd"/>
      <w:r w:rsidRPr="00364767">
        <w:rPr>
          <w:rFonts w:ascii="Cambria" w:hAnsi="Cambria"/>
        </w:rPr>
        <w:t>,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find yourself feeling isolated, anxious or overwhelmed, please know that there are resources to help: </w:t>
      </w:r>
      <w:hyperlink w:history="1" r:id="rId15">
        <w:r w:rsidRPr="00364767">
          <w:rPr>
            <w:rStyle w:val="Hyperlink"/>
            <w:rFonts w:ascii="Cambria" w:hAnsi="Cambria"/>
          </w:rPr>
          <w:t>ccs.osu.edu</w:t>
        </w:r>
      </w:hyperlink>
      <w:r w:rsidRPr="00364767">
        <w:rPr>
          <w:rFonts w:ascii="Cambria" w:hAnsi="Cambria"/>
        </w:rPr>
        <w:t xml:space="preserve">. You can reach an on-call counselor when CCS is closed at (614) 292-5766 and 24 hour emergency help is also available through the 24/7 National Prevention Hotline at 1-(800)-273-TALK or at </w:t>
      </w:r>
      <w:hyperlink w:history="1" r:id="rId16">
        <w:r w:rsidRPr="00364767">
          <w:rPr>
            <w:rStyle w:val="Hyperlink"/>
            <w:rFonts w:ascii="Cambria" w:hAnsi="Cambria"/>
          </w:rPr>
          <w:t>suicidepreventionlifeline.org</w:t>
        </w:r>
      </w:hyperlink>
      <w:r w:rsidRPr="00364767">
        <w:rPr>
          <w:rFonts w:ascii="Cambria" w:hAnsi="Cambria"/>
        </w:rPr>
        <w:t xml:space="preserve">. The Ohio State Wellness app is also a great resource available at </w:t>
      </w:r>
      <w:hyperlink w:history="1" r:id="rId17">
        <w:r w:rsidRPr="00364767">
          <w:rPr>
            <w:rStyle w:val="Hyperlink"/>
            <w:rFonts w:ascii="Cambria" w:hAnsi="Cambria"/>
          </w:rPr>
          <w:t>go.osu.edu/</w:t>
        </w:r>
        <w:proofErr w:type="spellStart"/>
        <w:r w:rsidRPr="00364767">
          <w:rPr>
            <w:rStyle w:val="Hyperlink"/>
            <w:rFonts w:ascii="Cambria" w:hAnsi="Cambria"/>
          </w:rPr>
          <w:t>wellnessapp</w:t>
        </w:r>
        <w:proofErr w:type="spellEnd"/>
      </w:hyperlink>
      <w:r w:rsidRPr="00364767">
        <w:rPr>
          <w:rFonts w:ascii="Cambria" w:hAnsi="Cambria"/>
        </w:rPr>
        <w:t xml:space="preserve">. </w:t>
      </w:r>
    </w:p>
    <w:p w:rsidR="0036742A" w:rsidP="0036742A" w:rsidRDefault="0036742A" w14:paraId="7EF00EAA" w14:textId="77777777">
      <w:pPr>
        <w:pStyle w:val="Heading2"/>
        <w:rPr>
          <w:rFonts w:ascii="Cambria" w:hAnsi="Cambria"/>
        </w:rPr>
      </w:pPr>
    </w:p>
    <w:p w:rsidRPr="00364767" w:rsidR="0036742A" w:rsidP="0036742A" w:rsidRDefault="0036742A" w14:paraId="3C7F2823" w14:textId="23F16658">
      <w:pPr>
        <w:pStyle w:val="Heading2"/>
        <w:rPr>
          <w:rFonts w:ascii="Cambria" w:hAnsi="Cambria"/>
        </w:rPr>
      </w:pPr>
      <w:r w:rsidRPr="00364767">
        <w:rPr>
          <w:rFonts w:ascii="Cambria" w:hAnsi="Cambria"/>
        </w:rPr>
        <w:t>Academic Support Services and Resources</w:t>
      </w:r>
    </w:p>
    <w:p w:rsidRPr="00364767" w:rsidR="0036742A" w:rsidP="0036742A" w:rsidRDefault="0036742A" w14:paraId="75339191" w14:textId="77777777">
      <w:pPr>
        <w:rPr>
          <w:rFonts w:ascii="Cambria" w:hAnsi="Cambria"/>
        </w:rPr>
      </w:pPr>
      <w:r w:rsidRPr="00364767">
        <w:rPr>
          <w:rFonts w:ascii="Cambria" w:hAnsi="Cambria"/>
        </w:rPr>
        <w:t>For support on matters relating to scheduling courses, paying for tuition, and viewing grades at the Student Services Center (</w:t>
      </w:r>
      <w:hyperlink w:history="1" r:id="rId18">
        <w:r w:rsidRPr="00364767">
          <w:rPr>
            <w:rStyle w:val="Hyperlink"/>
            <w:rFonts w:ascii="Cambria" w:hAnsi="Cambria" w:cs="Arial"/>
          </w:rPr>
          <w:t>http://ssc.osu.edu</w:t>
        </w:r>
      </w:hyperlink>
      <w:r w:rsidRPr="00364767">
        <w:rPr>
          <w:rFonts w:ascii="Cambria" w:hAnsi="Cambria" w:cs="Arial"/>
        </w:rPr>
        <w:t xml:space="preserve">). </w:t>
      </w:r>
      <w:r w:rsidRPr="00364767">
        <w:rPr>
          <w:rFonts w:ascii="Cambria" w:hAnsi="Cambria"/>
        </w:rPr>
        <w:t xml:space="preserve"> </w:t>
      </w:r>
    </w:p>
    <w:p w:rsidRPr="00364767" w:rsidR="0036742A" w:rsidP="0036742A" w:rsidRDefault="0036742A" w14:paraId="5664531F" w14:textId="77777777">
      <w:pPr>
        <w:rPr>
          <w:rFonts w:ascii="Cambria" w:hAnsi="Cambria"/>
        </w:rPr>
      </w:pPr>
      <w:r w:rsidRPr="00364767">
        <w:rPr>
          <w:rFonts w:ascii="Cambria" w:hAnsi="Cambria"/>
        </w:rPr>
        <w:lastRenderedPageBreak/>
        <w:t>OSU’s Academic Advising website  (</w:t>
      </w:r>
      <w:hyperlink w:history="1" r:id="rId19">
        <w:r w:rsidRPr="00364767">
          <w:rPr>
            <w:rStyle w:val="Hyperlink"/>
            <w:rFonts w:ascii="Cambria" w:hAnsi="Cambria" w:cs="Arial"/>
            <w:iCs/>
          </w:rPr>
          <w:t>http://advising.osu.edu/welcome.shtml</w:t>
        </w:r>
      </w:hyperlink>
      <w:r w:rsidRPr="00364767">
        <w:rPr>
          <w:rFonts w:ascii="Cambria" w:hAnsi="Cambria"/>
        </w:rPr>
        <w:t xml:space="preserve">) will help you schedule an appointment with an advisor, obtain tutoring, order a transcript, or run a degree audit.  </w:t>
      </w:r>
    </w:p>
    <w:p w:rsidRPr="00364767" w:rsidR="0036742A" w:rsidP="0036742A" w:rsidRDefault="0036742A" w14:paraId="61D5B862" w14:textId="77777777">
      <w:pPr>
        <w:rPr>
          <w:rFonts w:ascii="Cambria" w:hAnsi="Cambria"/>
        </w:rPr>
      </w:pPr>
      <w:r w:rsidRPr="00364767">
        <w:rPr>
          <w:rFonts w:ascii="Cambria" w:hAnsi="Cambria"/>
        </w:rPr>
        <w:t>Students seeking advice on their English major or minor should visit the Advising page of the English Department website (</w:t>
      </w:r>
      <w:hyperlink w:history="1" r:id="rId20">
        <w:r w:rsidRPr="00364767">
          <w:rPr>
            <w:rStyle w:val="Hyperlink"/>
            <w:rFonts w:ascii="Cambria" w:hAnsi="Cambria"/>
          </w:rPr>
          <w:t>https://english.osu.edu/undergraduate/advising</w:t>
        </w:r>
      </w:hyperlink>
      <w:r w:rsidRPr="00364767">
        <w:rPr>
          <w:rFonts w:ascii="Cambria" w:hAnsi="Cambria"/>
        </w:rPr>
        <w:t xml:space="preserve">) </w:t>
      </w:r>
    </w:p>
    <w:p w:rsidRPr="00364767" w:rsidR="0036742A" w:rsidP="0036742A" w:rsidRDefault="0036742A" w14:paraId="5F0F658F" w14:textId="77777777">
      <w:pPr>
        <w:pStyle w:val="Heading1"/>
        <w:rPr>
          <w:rFonts w:ascii="Cambria" w:hAnsi="Cambria"/>
        </w:rPr>
      </w:pPr>
      <w:r w:rsidRPr="00364767">
        <w:rPr>
          <w:rFonts w:ascii="Cambria" w:hAnsi="Cambria"/>
        </w:rPr>
        <w:t>Accessibility accommodations for students with disabilities</w:t>
      </w:r>
    </w:p>
    <w:p w:rsidR="0036742A" w:rsidP="0036742A" w:rsidRDefault="0036742A" w14:paraId="02CD9ABF" w14:textId="77777777">
      <w:pPr>
        <w:pStyle w:val="Heading2"/>
        <w:rPr>
          <w:rFonts w:ascii="Cambria" w:hAnsi="Cambria"/>
          <w:szCs w:val="32"/>
        </w:rPr>
      </w:pPr>
    </w:p>
    <w:p w:rsidRPr="00364767" w:rsidR="0036742A" w:rsidP="0036742A" w:rsidRDefault="0036742A" w14:paraId="6CB8169B" w14:textId="5A6F81A6">
      <w:pPr>
        <w:pStyle w:val="Heading2"/>
        <w:rPr>
          <w:rFonts w:ascii="Cambria" w:hAnsi="Cambria"/>
          <w:szCs w:val="32"/>
        </w:rPr>
      </w:pPr>
      <w:r w:rsidRPr="00364767">
        <w:rPr>
          <w:rFonts w:ascii="Cambria" w:hAnsi="Cambria"/>
          <w:szCs w:val="32"/>
        </w:rPr>
        <w:t>Requesting accommodations</w:t>
      </w:r>
    </w:p>
    <w:p w:rsidRPr="00364767" w:rsidR="0036742A" w:rsidP="0036742A" w:rsidRDefault="0036742A" w14:paraId="6D483B95" w14:textId="77777777">
      <w:pPr>
        <w:rPr>
          <w:rFonts w:ascii="Cambria" w:hAnsi="Cambria"/>
          <w:color w:val="000000"/>
          <w:sz w:val="32"/>
          <w:szCs w:val="32"/>
        </w:rPr>
      </w:pPr>
      <w:r w:rsidRPr="00364767">
        <w:rPr>
          <w:rFonts w:ascii="Cambria" w:hAnsi="Cambria"/>
          <w:color w:val="000000"/>
          <w:sz w:val="32"/>
          <w:szCs w:val="32"/>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we may request that you register with Student Life Disability Services. After registration, make arrangements with me as soon as possible to discuss your accommodations so that they may be implemented in a timely fashion. </w:t>
      </w:r>
      <w:r w:rsidRPr="00364767">
        <w:rPr>
          <w:rFonts w:ascii="Cambria" w:hAnsi="Cambria"/>
          <w:b/>
          <w:bCs/>
          <w:color w:val="000000"/>
          <w:sz w:val="32"/>
          <w:szCs w:val="32"/>
        </w:rPr>
        <w:t>SLDS contact information:</w:t>
      </w:r>
      <w:r w:rsidRPr="00364767">
        <w:rPr>
          <w:rFonts w:ascii="Cambria" w:hAnsi="Cambria"/>
          <w:color w:val="000000"/>
          <w:sz w:val="32"/>
          <w:szCs w:val="32"/>
        </w:rPr>
        <w:t> </w:t>
      </w:r>
      <w:hyperlink w:history="1" r:id="rId21">
        <w:r w:rsidRPr="00364767">
          <w:rPr>
            <w:rStyle w:val="Hyperlink"/>
            <w:rFonts w:ascii="Cambria" w:hAnsi="Cambria"/>
            <w:sz w:val="32"/>
            <w:szCs w:val="32"/>
          </w:rPr>
          <w:t>slds@osu.edu</w:t>
        </w:r>
      </w:hyperlink>
      <w:r w:rsidRPr="00364767">
        <w:rPr>
          <w:rFonts w:ascii="Cambria" w:hAnsi="Cambria"/>
          <w:color w:val="000000"/>
          <w:sz w:val="32"/>
          <w:szCs w:val="32"/>
        </w:rPr>
        <w:t>; 614-292-3307; 098 Baker Hall, 113 W. 12</w:t>
      </w:r>
      <w:r w:rsidRPr="00364767">
        <w:rPr>
          <w:rFonts w:ascii="Cambria" w:hAnsi="Cambria"/>
          <w:color w:val="000000"/>
          <w:sz w:val="32"/>
          <w:szCs w:val="32"/>
          <w:vertAlign w:val="superscript"/>
        </w:rPr>
        <w:t>th</w:t>
      </w:r>
      <w:r w:rsidRPr="00364767">
        <w:rPr>
          <w:rFonts w:ascii="Cambria" w:hAnsi="Cambria"/>
          <w:color w:val="000000"/>
          <w:sz w:val="32"/>
          <w:szCs w:val="32"/>
        </w:rPr>
        <w:t> Avenue.</w:t>
      </w:r>
    </w:p>
    <w:p w:rsidRPr="0094733C" w:rsidR="0094733C" w:rsidP="0094733C" w:rsidRDefault="0094733C" w14:paraId="7264579B" w14:textId="24758E55">
      <w:pPr>
        <w:rPr>
          <w:rFonts w:ascii="Cambria" w:hAnsi="Cambria"/>
          <w:b/>
          <w:bCs/>
          <w:color w:val="000000"/>
        </w:rPr>
      </w:pPr>
    </w:p>
    <w:sectPr w:rsidRPr="0094733C" w:rsidR="0094733C" w:rsidSect="000045E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A08"/>
    <w:multiLevelType w:val="hybridMultilevel"/>
    <w:tmpl w:val="C0CA86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060BB5"/>
    <w:multiLevelType w:val="hybridMultilevel"/>
    <w:tmpl w:val="E07C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143F2"/>
    <w:multiLevelType w:val="multilevel"/>
    <w:tmpl w:val="882A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34685D"/>
    <w:multiLevelType w:val="hybridMultilevel"/>
    <w:tmpl w:val="1AF6BAD8"/>
    <w:lvl w:ilvl="0" w:tplc="96AAA3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9728D"/>
    <w:multiLevelType w:val="multilevel"/>
    <w:tmpl w:val="E408C9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8A3A2A"/>
    <w:multiLevelType w:val="hybridMultilevel"/>
    <w:tmpl w:val="B1F8ED30"/>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07A72"/>
    <w:multiLevelType w:val="hybridMultilevel"/>
    <w:tmpl w:val="86DAC4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43E387B"/>
    <w:multiLevelType w:val="hybridMultilevel"/>
    <w:tmpl w:val="FC2EFA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4A94398"/>
    <w:multiLevelType w:val="hybridMultilevel"/>
    <w:tmpl w:val="795052FA"/>
    <w:lvl w:ilvl="0" w:tplc="D100A9E4">
      <w:start w:val="1"/>
      <w:numFmt w:val="decimal"/>
      <w:pStyle w:val="FollowedHyperlink"/>
      <w:lvlText w:val="%1."/>
      <w:lvlJc w:val="left"/>
      <w:pPr>
        <w:ind w:left="720" w:hanging="360"/>
      </w:pPr>
      <w:rPr>
        <w:rFonts w:hint="default" w:ascii="Arial" w:hAnsi="Arial"/>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2732E"/>
    <w:multiLevelType w:val="hybridMultilevel"/>
    <w:tmpl w:val="DA5A51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5"/>
  </w:num>
  <w:num w:numId="4">
    <w:abstractNumId w:val="4"/>
  </w:num>
  <w:num w:numId="5">
    <w:abstractNumId w:val="7"/>
  </w:num>
  <w:num w:numId="6">
    <w:abstractNumId w:val="0"/>
  </w:num>
  <w:num w:numId="7">
    <w:abstractNumId w:val="3"/>
  </w:num>
  <w:num w:numId="8">
    <w:abstractNumId w:val="6"/>
  </w:num>
  <w:num w:numId="9">
    <w:abstractNumId w:val="8"/>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9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7D"/>
    <w:rsid w:val="00002022"/>
    <w:rsid w:val="000045EC"/>
    <w:rsid w:val="000060BF"/>
    <w:rsid w:val="00021D79"/>
    <w:rsid w:val="00026149"/>
    <w:rsid w:val="00026D3E"/>
    <w:rsid w:val="00030464"/>
    <w:rsid w:val="00043D17"/>
    <w:rsid w:val="000712BE"/>
    <w:rsid w:val="000767E9"/>
    <w:rsid w:val="00077B65"/>
    <w:rsid w:val="00083BD3"/>
    <w:rsid w:val="00084961"/>
    <w:rsid w:val="000851C3"/>
    <w:rsid w:val="000871CA"/>
    <w:rsid w:val="000948AF"/>
    <w:rsid w:val="00095035"/>
    <w:rsid w:val="000A5A30"/>
    <w:rsid w:val="000B7666"/>
    <w:rsid w:val="000E04AE"/>
    <w:rsid w:val="000E5DC5"/>
    <w:rsid w:val="000F2B8C"/>
    <w:rsid w:val="00100D42"/>
    <w:rsid w:val="00102BF6"/>
    <w:rsid w:val="00110A92"/>
    <w:rsid w:val="00130E41"/>
    <w:rsid w:val="0013516A"/>
    <w:rsid w:val="00174931"/>
    <w:rsid w:val="00180C05"/>
    <w:rsid w:val="0018164B"/>
    <w:rsid w:val="001842E3"/>
    <w:rsid w:val="00197C5D"/>
    <w:rsid w:val="001A0C7B"/>
    <w:rsid w:val="001A12C1"/>
    <w:rsid w:val="001B219C"/>
    <w:rsid w:val="001B33E3"/>
    <w:rsid w:val="001C1A5A"/>
    <w:rsid w:val="001C7687"/>
    <w:rsid w:val="001F0B47"/>
    <w:rsid w:val="001F79A2"/>
    <w:rsid w:val="00211B11"/>
    <w:rsid w:val="00213409"/>
    <w:rsid w:val="002163FA"/>
    <w:rsid w:val="0021793C"/>
    <w:rsid w:val="00231822"/>
    <w:rsid w:val="00241464"/>
    <w:rsid w:val="002449CA"/>
    <w:rsid w:val="00250042"/>
    <w:rsid w:val="00252C6D"/>
    <w:rsid w:val="00260149"/>
    <w:rsid w:val="0026219F"/>
    <w:rsid w:val="0028528F"/>
    <w:rsid w:val="002B331D"/>
    <w:rsid w:val="002C556C"/>
    <w:rsid w:val="002D2208"/>
    <w:rsid w:val="002D4A17"/>
    <w:rsid w:val="002D7660"/>
    <w:rsid w:val="002E4679"/>
    <w:rsid w:val="002F33AB"/>
    <w:rsid w:val="002F557A"/>
    <w:rsid w:val="002F79B7"/>
    <w:rsid w:val="0032217F"/>
    <w:rsid w:val="0032251A"/>
    <w:rsid w:val="003229C4"/>
    <w:rsid w:val="0033306E"/>
    <w:rsid w:val="00360D4E"/>
    <w:rsid w:val="00363124"/>
    <w:rsid w:val="0036742A"/>
    <w:rsid w:val="00367A4D"/>
    <w:rsid w:val="00370B7E"/>
    <w:rsid w:val="00374703"/>
    <w:rsid w:val="00381851"/>
    <w:rsid w:val="003869B8"/>
    <w:rsid w:val="003938B5"/>
    <w:rsid w:val="003A5B5C"/>
    <w:rsid w:val="003B65A3"/>
    <w:rsid w:val="00414637"/>
    <w:rsid w:val="00417DF9"/>
    <w:rsid w:val="00424B22"/>
    <w:rsid w:val="00430A05"/>
    <w:rsid w:val="00431357"/>
    <w:rsid w:val="00437153"/>
    <w:rsid w:val="00446B27"/>
    <w:rsid w:val="00453B6F"/>
    <w:rsid w:val="0045796E"/>
    <w:rsid w:val="004617DF"/>
    <w:rsid w:val="004738C3"/>
    <w:rsid w:val="0047637F"/>
    <w:rsid w:val="0048692D"/>
    <w:rsid w:val="00495F39"/>
    <w:rsid w:val="00497897"/>
    <w:rsid w:val="00497D85"/>
    <w:rsid w:val="004A0AD4"/>
    <w:rsid w:val="004D6599"/>
    <w:rsid w:val="00503202"/>
    <w:rsid w:val="00504832"/>
    <w:rsid w:val="005107D8"/>
    <w:rsid w:val="00534B5B"/>
    <w:rsid w:val="00545628"/>
    <w:rsid w:val="00546AB9"/>
    <w:rsid w:val="005476B3"/>
    <w:rsid w:val="00557775"/>
    <w:rsid w:val="00580DBD"/>
    <w:rsid w:val="005862C1"/>
    <w:rsid w:val="0059088D"/>
    <w:rsid w:val="00597797"/>
    <w:rsid w:val="005A521B"/>
    <w:rsid w:val="005C08DE"/>
    <w:rsid w:val="005F3215"/>
    <w:rsid w:val="00610059"/>
    <w:rsid w:val="00613A04"/>
    <w:rsid w:val="00614315"/>
    <w:rsid w:val="00617A05"/>
    <w:rsid w:val="006206DB"/>
    <w:rsid w:val="006236EF"/>
    <w:rsid w:val="00637FE4"/>
    <w:rsid w:val="00655384"/>
    <w:rsid w:val="00663D9F"/>
    <w:rsid w:val="00667A6D"/>
    <w:rsid w:val="00685D16"/>
    <w:rsid w:val="00691A6F"/>
    <w:rsid w:val="00697CE2"/>
    <w:rsid w:val="006A1524"/>
    <w:rsid w:val="006A1C80"/>
    <w:rsid w:val="006A6273"/>
    <w:rsid w:val="006A7B84"/>
    <w:rsid w:val="006A7E64"/>
    <w:rsid w:val="006D2255"/>
    <w:rsid w:val="006E3B04"/>
    <w:rsid w:val="006E5DB9"/>
    <w:rsid w:val="00700D01"/>
    <w:rsid w:val="007026B2"/>
    <w:rsid w:val="007168FF"/>
    <w:rsid w:val="0071752F"/>
    <w:rsid w:val="00734965"/>
    <w:rsid w:val="00751213"/>
    <w:rsid w:val="00755804"/>
    <w:rsid w:val="00757A03"/>
    <w:rsid w:val="007A299C"/>
    <w:rsid w:val="007A2D4D"/>
    <w:rsid w:val="007C4B43"/>
    <w:rsid w:val="007C6DE9"/>
    <w:rsid w:val="007D1033"/>
    <w:rsid w:val="007D7846"/>
    <w:rsid w:val="007E5576"/>
    <w:rsid w:val="007F2650"/>
    <w:rsid w:val="007F4515"/>
    <w:rsid w:val="00803FBD"/>
    <w:rsid w:val="00805AFF"/>
    <w:rsid w:val="00812F11"/>
    <w:rsid w:val="008147D9"/>
    <w:rsid w:val="00822030"/>
    <w:rsid w:val="008233F7"/>
    <w:rsid w:val="00823737"/>
    <w:rsid w:val="00827459"/>
    <w:rsid w:val="008302A3"/>
    <w:rsid w:val="0083232F"/>
    <w:rsid w:val="00837D58"/>
    <w:rsid w:val="00846ACC"/>
    <w:rsid w:val="00853935"/>
    <w:rsid w:val="0085773F"/>
    <w:rsid w:val="00863BF2"/>
    <w:rsid w:val="00876E7C"/>
    <w:rsid w:val="00882852"/>
    <w:rsid w:val="00891AC8"/>
    <w:rsid w:val="00892493"/>
    <w:rsid w:val="00893ACE"/>
    <w:rsid w:val="00895E23"/>
    <w:rsid w:val="008964D1"/>
    <w:rsid w:val="008A0BD3"/>
    <w:rsid w:val="008C00F5"/>
    <w:rsid w:val="008C2870"/>
    <w:rsid w:val="008C32F3"/>
    <w:rsid w:val="00901FB3"/>
    <w:rsid w:val="009038A2"/>
    <w:rsid w:val="009046B6"/>
    <w:rsid w:val="009074B0"/>
    <w:rsid w:val="00907D34"/>
    <w:rsid w:val="00911421"/>
    <w:rsid w:val="0091748E"/>
    <w:rsid w:val="0094733C"/>
    <w:rsid w:val="00952246"/>
    <w:rsid w:val="00952F55"/>
    <w:rsid w:val="0096019A"/>
    <w:rsid w:val="009840BD"/>
    <w:rsid w:val="0099102F"/>
    <w:rsid w:val="00991786"/>
    <w:rsid w:val="009A53F8"/>
    <w:rsid w:val="009B6CB1"/>
    <w:rsid w:val="009C2106"/>
    <w:rsid w:val="009C5C45"/>
    <w:rsid w:val="009D2A6C"/>
    <w:rsid w:val="009E0706"/>
    <w:rsid w:val="009E4480"/>
    <w:rsid w:val="00A02AA2"/>
    <w:rsid w:val="00A062D5"/>
    <w:rsid w:val="00A064C2"/>
    <w:rsid w:val="00A110E4"/>
    <w:rsid w:val="00A2567D"/>
    <w:rsid w:val="00A4002B"/>
    <w:rsid w:val="00A50950"/>
    <w:rsid w:val="00A50A84"/>
    <w:rsid w:val="00A56279"/>
    <w:rsid w:val="00A577A4"/>
    <w:rsid w:val="00A65DAB"/>
    <w:rsid w:val="00AB4DDA"/>
    <w:rsid w:val="00AC4408"/>
    <w:rsid w:val="00AD7781"/>
    <w:rsid w:val="00AF159F"/>
    <w:rsid w:val="00AF2964"/>
    <w:rsid w:val="00AF4642"/>
    <w:rsid w:val="00B0070B"/>
    <w:rsid w:val="00B0263C"/>
    <w:rsid w:val="00B11181"/>
    <w:rsid w:val="00B117AF"/>
    <w:rsid w:val="00B149E6"/>
    <w:rsid w:val="00B216D0"/>
    <w:rsid w:val="00B23C79"/>
    <w:rsid w:val="00B315B2"/>
    <w:rsid w:val="00B35245"/>
    <w:rsid w:val="00B47543"/>
    <w:rsid w:val="00B615FB"/>
    <w:rsid w:val="00B63C08"/>
    <w:rsid w:val="00B6773C"/>
    <w:rsid w:val="00B908C6"/>
    <w:rsid w:val="00BA68EC"/>
    <w:rsid w:val="00BB13FA"/>
    <w:rsid w:val="00C01043"/>
    <w:rsid w:val="00C20DDB"/>
    <w:rsid w:val="00C45546"/>
    <w:rsid w:val="00C45569"/>
    <w:rsid w:val="00C46B74"/>
    <w:rsid w:val="00C475D4"/>
    <w:rsid w:val="00C72284"/>
    <w:rsid w:val="00C80263"/>
    <w:rsid w:val="00C90FF4"/>
    <w:rsid w:val="00C9249E"/>
    <w:rsid w:val="00CA4D9A"/>
    <w:rsid w:val="00CC082B"/>
    <w:rsid w:val="00CC6A45"/>
    <w:rsid w:val="00CD56EE"/>
    <w:rsid w:val="00CE019E"/>
    <w:rsid w:val="00CF3366"/>
    <w:rsid w:val="00D05291"/>
    <w:rsid w:val="00D2424D"/>
    <w:rsid w:val="00D274A5"/>
    <w:rsid w:val="00D439A1"/>
    <w:rsid w:val="00D50750"/>
    <w:rsid w:val="00D578D9"/>
    <w:rsid w:val="00D612B3"/>
    <w:rsid w:val="00D6412A"/>
    <w:rsid w:val="00D72060"/>
    <w:rsid w:val="00D77876"/>
    <w:rsid w:val="00D912A7"/>
    <w:rsid w:val="00D915A6"/>
    <w:rsid w:val="00D93618"/>
    <w:rsid w:val="00D95D4C"/>
    <w:rsid w:val="00DA3159"/>
    <w:rsid w:val="00DD3078"/>
    <w:rsid w:val="00DF6D3C"/>
    <w:rsid w:val="00E0553B"/>
    <w:rsid w:val="00E11597"/>
    <w:rsid w:val="00E20D64"/>
    <w:rsid w:val="00E21CDF"/>
    <w:rsid w:val="00E26599"/>
    <w:rsid w:val="00E45E8F"/>
    <w:rsid w:val="00E46ECE"/>
    <w:rsid w:val="00E63CFD"/>
    <w:rsid w:val="00E64727"/>
    <w:rsid w:val="00E840C5"/>
    <w:rsid w:val="00E904E6"/>
    <w:rsid w:val="00E95D0E"/>
    <w:rsid w:val="00E9755F"/>
    <w:rsid w:val="00EA5511"/>
    <w:rsid w:val="00EB58BF"/>
    <w:rsid w:val="00EC2C1A"/>
    <w:rsid w:val="00EF2E2E"/>
    <w:rsid w:val="00F02BC3"/>
    <w:rsid w:val="00F114DB"/>
    <w:rsid w:val="00F20822"/>
    <w:rsid w:val="00F21237"/>
    <w:rsid w:val="00F242E6"/>
    <w:rsid w:val="00F35B85"/>
    <w:rsid w:val="00F375E3"/>
    <w:rsid w:val="00F60659"/>
    <w:rsid w:val="00F66878"/>
    <w:rsid w:val="00F7546B"/>
    <w:rsid w:val="00F82078"/>
    <w:rsid w:val="00F921C0"/>
    <w:rsid w:val="00F92C41"/>
    <w:rsid w:val="00FA1725"/>
    <w:rsid w:val="00FA745C"/>
    <w:rsid w:val="00FC568D"/>
    <w:rsid w:val="00FE24B3"/>
    <w:rsid w:val="00FE3E72"/>
    <w:rsid w:val="00FF038B"/>
    <w:rsid w:val="4733F38E"/>
    <w:rsid w:val="69F7CF16"/>
    <w:rsid w:val="7246A8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76022C"/>
  <w14:defaultImageDpi w14:val="300"/>
  <w15:chartTrackingRefBased/>
  <w15:docId w15:val="{46043A0C-6957-F347-BC97-1D427DBF82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567D"/>
    <w:rPr>
      <w:rFonts w:ascii="Times New Roman" w:hAnsi="Times New Roman" w:eastAsia="Times New Roman"/>
      <w:sz w:val="24"/>
      <w:szCs w:val="24"/>
    </w:rPr>
  </w:style>
  <w:style w:type="paragraph" w:styleId="Heading1">
    <w:name w:val="heading 1"/>
    <w:basedOn w:val="Normal"/>
    <w:next w:val="Normal"/>
    <w:link w:val="Heading1Char"/>
    <w:uiPriority w:val="9"/>
    <w:qFormat/>
    <w:rsid w:val="0036742A"/>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qFormat/>
    <w:rsid w:val="00A2567D"/>
    <w:pPr>
      <w:keepNext/>
      <w:outlineLvl w:val="1"/>
    </w:pPr>
    <w:rPr>
      <w:b/>
      <w:szCs w:val="20"/>
      <w:u w:val="single"/>
    </w:rPr>
  </w:style>
  <w:style w:type="paragraph" w:styleId="Heading3">
    <w:name w:val="heading 3"/>
    <w:basedOn w:val="Normal"/>
    <w:next w:val="Normal"/>
    <w:link w:val="Heading3Char"/>
    <w:uiPriority w:val="9"/>
    <w:semiHidden/>
    <w:unhideWhenUsed/>
    <w:qFormat/>
    <w:rsid w:val="0036742A"/>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sid w:val="00A2567D"/>
    <w:rPr>
      <w:rFonts w:ascii="Times New Roman" w:hAnsi="Times New Roman" w:eastAsia="Times New Roman" w:cs="Times New Roman"/>
      <w:b/>
      <w:szCs w:val="20"/>
      <w:u w:val="single"/>
    </w:rPr>
  </w:style>
  <w:style w:type="paragraph" w:styleId="NormalWeb">
    <w:name w:val="Normal (Web)"/>
    <w:basedOn w:val="Normal"/>
    <w:uiPriority w:val="99"/>
    <w:rsid w:val="00D344BC"/>
    <w:pPr>
      <w:spacing w:beforeLines="1" w:afterLines="1"/>
    </w:pPr>
    <w:rPr>
      <w:rFonts w:ascii="Times" w:hAnsi="Times" w:eastAsia="Cambria"/>
      <w:sz w:val="20"/>
      <w:szCs w:val="20"/>
    </w:rPr>
  </w:style>
  <w:style w:type="character" w:styleId="Strong">
    <w:name w:val="Strong"/>
    <w:uiPriority w:val="22"/>
    <w:qFormat/>
    <w:rsid w:val="00D344BC"/>
    <w:rPr>
      <w:b/>
    </w:rPr>
  </w:style>
  <w:style w:type="character" w:styleId="Hyperlink">
    <w:name w:val="Hyperlink"/>
    <w:unhideWhenUsed/>
    <w:rsid w:val="007E216E"/>
    <w:rPr>
      <w:color w:val="0000FF"/>
      <w:u w:val="single"/>
    </w:rPr>
  </w:style>
  <w:style w:type="character" w:styleId="apple-style-span" w:customStyle="1">
    <w:name w:val="apple-style-span"/>
    <w:basedOn w:val="DefaultParagraphFont"/>
    <w:rsid w:val="007E216E"/>
  </w:style>
  <w:style w:type="paragraph" w:styleId="MediumGrid21" w:customStyle="1">
    <w:name w:val="Medium Grid 21"/>
    <w:uiPriority w:val="1"/>
    <w:qFormat/>
    <w:rsid w:val="007E216E"/>
    <w:rPr>
      <w:rFonts w:ascii="Calibri" w:hAnsi="Calibri"/>
      <w:sz w:val="22"/>
      <w:szCs w:val="22"/>
    </w:rPr>
  </w:style>
  <w:style w:type="character" w:styleId="FollowedHyperlink">
    <w:name w:val="FollowedHyperlink"/>
    <w:uiPriority w:val="99"/>
    <w:semiHidden/>
    <w:unhideWhenUsed/>
    <w:rsid w:val="000B1F62"/>
    <w:rPr>
      <w:color w:val="800080"/>
      <w:u w:val="single"/>
    </w:rPr>
  </w:style>
  <w:style w:type="paragraph" w:styleId="ListParagraph">
    <w:name w:val="List Paragraph"/>
    <w:aliases w:val="List Numbered,Numbered List"/>
    <w:basedOn w:val="Normal"/>
    <w:uiPriority w:val="34"/>
    <w:qFormat/>
    <w:rsid w:val="00655384"/>
    <w:pPr>
      <w:ind w:left="720"/>
      <w:contextualSpacing/>
    </w:pPr>
    <w:rPr>
      <w:rFonts w:ascii="Calibri" w:hAnsi="Calibri" w:eastAsia="Calibri"/>
    </w:rPr>
  </w:style>
  <w:style w:type="paragraph" w:styleId="NoSpacing">
    <w:name w:val="No Spacing"/>
    <w:uiPriority w:val="1"/>
    <w:qFormat/>
    <w:rsid w:val="006A1524"/>
    <w:rPr>
      <w:rFonts w:ascii="Calibri" w:hAnsi="Calibri"/>
      <w:sz w:val="22"/>
      <w:szCs w:val="22"/>
    </w:rPr>
  </w:style>
  <w:style w:type="character" w:styleId="a-size-base" w:customStyle="1">
    <w:name w:val="a-size-base"/>
    <w:rsid w:val="00D274A5"/>
  </w:style>
  <w:style w:type="character" w:styleId="apple-converted-space" w:customStyle="1">
    <w:name w:val="apple-converted-space"/>
    <w:rsid w:val="00495F39"/>
  </w:style>
  <w:style w:type="character" w:styleId="a" w:customStyle="1">
    <w:name w:val="a"/>
    <w:rsid w:val="00367A4D"/>
  </w:style>
  <w:style w:type="paragraph" w:styleId="BalloonText">
    <w:name w:val="Balloon Text"/>
    <w:basedOn w:val="Normal"/>
    <w:link w:val="BalloonTextChar"/>
    <w:uiPriority w:val="99"/>
    <w:semiHidden/>
    <w:unhideWhenUsed/>
    <w:rsid w:val="00685D16"/>
    <w:rPr>
      <w:sz w:val="18"/>
      <w:szCs w:val="18"/>
    </w:rPr>
  </w:style>
  <w:style w:type="character" w:styleId="BalloonTextChar" w:customStyle="1">
    <w:name w:val="Balloon Text Char"/>
    <w:link w:val="BalloonText"/>
    <w:uiPriority w:val="99"/>
    <w:semiHidden/>
    <w:rsid w:val="00685D16"/>
    <w:rPr>
      <w:rFonts w:ascii="Times New Roman" w:hAnsi="Times New Roman" w:eastAsia="Times New Roman"/>
      <w:sz w:val="18"/>
      <w:szCs w:val="18"/>
    </w:rPr>
  </w:style>
  <w:style w:type="character" w:styleId="Emphasis">
    <w:name w:val="Emphasis"/>
    <w:uiPriority w:val="20"/>
    <w:qFormat/>
    <w:rsid w:val="0032251A"/>
    <w:rPr>
      <w:i/>
      <w:iCs/>
    </w:rPr>
  </w:style>
  <w:style w:type="character" w:styleId="Heading1Char" w:customStyle="1">
    <w:name w:val="Heading 1 Char"/>
    <w:basedOn w:val="DefaultParagraphFont"/>
    <w:link w:val="Heading1"/>
    <w:uiPriority w:val="9"/>
    <w:rsid w:val="0036742A"/>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36742A"/>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8390">
      <w:bodyDiv w:val="1"/>
      <w:marLeft w:val="0"/>
      <w:marRight w:val="0"/>
      <w:marTop w:val="0"/>
      <w:marBottom w:val="0"/>
      <w:divBdr>
        <w:top w:val="none" w:sz="0" w:space="0" w:color="auto"/>
        <w:left w:val="none" w:sz="0" w:space="0" w:color="auto"/>
        <w:bottom w:val="none" w:sz="0" w:space="0" w:color="auto"/>
        <w:right w:val="none" w:sz="0" w:space="0" w:color="auto"/>
      </w:divBdr>
    </w:div>
    <w:div w:id="621113269">
      <w:bodyDiv w:val="1"/>
      <w:marLeft w:val="0"/>
      <w:marRight w:val="0"/>
      <w:marTop w:val="0"/>
      <w:marBottom w:val="0"/>
      <w:divBdr>
        <w:top w:val="none" w:sz="0" w:space="0" w:color="auto"/>
        <w:left w:val="none" w:sz="0" w:space="0" w:color="auto"/>
        <w:bottom w:val="none" w:sz="0" w:space="0" w:color="auto"/>
        <w:right w:val="none" w:sz="0" w:space="0" w:color="auto"/>
      </w:divBdr>
    </w:div>
    <w:div w:id="649330823">
      <w:bodyDiv w:val="1"/>
      <w:marLeft w:val="0"/>
      <w:marRight w:val="0"/>
      <w:marTop w:val="0"/>
      <w:marBottom w:val="0"/>
      <w:divBdr>
        <w:top w:val="none" w:sz="0" w:space="0" w:color="auto"/>
        <w:left w:val="none" w:sz="0" w:space="0" w:color="auto"/>
        <w:bottom w:val="none" w:sz="0" w:space="0" w:color="auto"/>
        <w:right w:val="none" w:sz="0" w:space="0" w:color="auto"/>
      </w:divBdr>
    </w:div>
    <w:div w:id="966861654">
      <w:bodyDiv w:val="1"/>
      <w:marLeft w:val="0"/>
      <w:marRight w:val="0"/>
      <w:marTop w:val="0"/>
      <w:marBottom w:val="0"/>
      <w:divBdr>
        <w:top w:val="none" w:sz="0" w:space="0" w:color="auto"/>
        <w:left w:val="none" w:sz="0" w:space="0" w:color="auto"/>
        <w:bottom w:val="none" w:sz="0" w:space="0" w:color="auto"/>
        <w:right w:val="none" w:sz="0" w:space="0" w:color="auto"/>
      </w:divBdr>
    </w:div>
    <w:div w:id="1146780098">
      <w:bodyDiv w:val="1"/>
      <w:marLeft w:val="0"/>
      <w:marRight w:val="0"/>
      <w:marTop w:val="0"/>
      <w:marBottom w:val="0"/>
      <w:divBdr>
        <w:top w:val="none" w:sz="0" w:space="0" w:color="auto"/>
        <w:left w:val="none" w:sz="0" w:space="0" w:color="auto"/>
        <w:bottom w:val="none" w:sz="0" w:space="0" w:color="auto"/>
        <w:right w:val="none" w:sz="0" w:space="0" w:color="auto"/>
      </w:divBdr>
    </w:div>
    <w:div w:id="1175612784">
      <w:bodyDiv w:val="1"/>
      <w:marLeft w:val="0"/>
      <w:marRight w:val="0"/>
      <w:marTop w:val="0"/>
      <w:marBottom w:val="0"/>
      <w:divBdr>
        <w:top w:val="none" w:sz="0" w:space="0" w:color="auto"/>
        <w:left w:val="none" w:sz="0" w:space="0" w:color="auto"/>
        <w:bottom w:val="none" w:sz="0" w:space="0" w:color="auto"/>
        <w:right w:val="none" w:sz="0" w:space="0" w:color="auto"/>
      </w:divBdr>
    </w:div>
    <w:div w:id="1224103355">
      <w:bodyDiv w:val="1"/>
      <w:marLeft w:val="0"/>
      <w:marRight w:val="0"/>
      <w:marTop w:val="0"/>
      <w:marBottom w:val="0"/>
      <w:divBdr>
        <w:top w:val="none" w:sz="0" w:space="0" w:color="auto"/>
        <w:left w:val="none" w:sz="0" w:space="0" w:color="auto"/>
        <w:bottom w:val="none" w:sz="0" w:space="0" w:color="auto"/>
        <w:right w:val="none" w:sz="0" w:space="0" w:color="auto"/>
      </w:divBdr>
    </w:div>
    <w:div w:id="1342588007">
      <w:bodyDiv w:val="1"/>
      <w:marLeft w:val="0"/>
      <w:marRight w:val="0"/>
      <w:marTop w:val="0"/>
      <w:marBottom w:val="0"/>
      <w:divBdr>
        <w:top w:val="none" w:sz="0" w:space="0" w:color="auto"/>
        <w:left w:val="none" w:sz="0" w:space="0" w:color="auto"/>
        <w:bottom w:val="none" w:sz="0" w:space="0" w:color="auto"/>
        <w:right w:val="none" w:sz="0" w:space="0" w:color="auto"/>
      </w:divBdr>
    </w:div>
    <w:div w:id="1496073497">
      <w:bodyDiv w:val="1"/>
      <w:marLeft w:val="0"/>
      <w:marRight w:val="0"/>
      <w:marTop w:val="0"/>
      <w:marBottom w:val="0"/>
      <w:divBdr>
        <w:top w:val="none" w:sz="0" w:space="0" w:color="auto"/>
        <w:left w:val="none" w:sz="0" w:space="0" w:color="auto"/>
        <w:bottom w:val="none" w:sz="0" w:space="0" w:color="auto"/>
        <w:right w:val="none" w:sz="0" w:space="0" w:color="auto"/>
      </w:divBdr>
    </w:div>
    <w:div w:id="1510950256">
      <w:bodyDiv w:val="1"/>
      <w:marLeft w:val="0"/>
      <w:marRight w:val="0"/>
      <w:marTop w:val="0"/>
      <w:marBottom w:val="0"/>
      <w:divBdr>
        <w:top w:val="none" w:sz="0" w:space="0" w:color="auto"/>
        <w:left w:val="none" w:sz="0" w:space="0" w:color="auto"/>
        <w:bottom w:val="none" w:sz="0" w:space="0" w:color="auto"/>
        <w:right w:val="none" w:sz="0" w:space="0" w:color="auto"/>
      </w:divBdr>
    </w:div>
    <w:div w:id="1743982885">
      <w:bodyDiv w:val="1"/>
      <w:marLeft w:val="0"/>
      <w:marRight w:val="0"/>
      <w:marTop w:val="0"/>
      <w:marBottom w:val="0"/>
      <w:divBdr>
        <w:top w:val="none" w:sz="0" w:space="0" w:color="auto"/>
        <w:left w:val="none" w:sz="0" w:space="0" w:color="auto"/>
        <w:bottom w:val="none" w:sz="0" w:space="0" w:color="auto"/>
        <w:right w:val="none" w:sz="0" w:space="0" w:color="auto"/>
      </w:divBdr>
    </w:div>
    <w:div w:id="1820613075">
      <w:bodyDiv w:val="1"/>
      <w:marLeft w:val="0"/>
      <w:marRight w:val="0"/>
      <w:marTop w:val="0"/>
      <w:marBottom w:val="0"/>
      <w:divBdr>
        <w:top w:val="none" w:sz="0" w:space="0" w:color="auto"/>
        <w:left w:val="none" w:sz="0" w:space="0" w:color="auto"/>
        <w:bottom w:val="none" w:sz="0" w:space="0" w:color="auto"/>
        <w:right w:val="none" w:sz="0" w:space="0" w:color="auto"/>
      </w:divBdr>
    </w:div>
    <w:div w:id="1828352270">
      <w:bodyDiv w:val="1"/>
      <w:marLeft w:val="0"/>
      <w:marRight w:val="0"/>
      <w:marTop w:val="0"/>
      <w:marBottom w:val="0"/>
      <w:divBdr>
        <w:top w:val="none" w:sz="0" w:space="0" w:color="auto"/>
        <w:left w:val="none" w:sz="0" w:space="0" w:color="auto"/>
        <w:bottom w:val="none" w:sz="0" w:space="0" w:color="auto"/>
        <w:right w:val="none" w:sz="0" w:space="0" w:color="auto"/>
      </w:divBdr>
    </w:div>
    <w:div w:id="18576193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hyperlink" Target="http://oaa.osu.edu/coam.html" TargetMode="External" Id="rId8" /><Relationship Type="http://schemas.openxmlformats.org/officeDocument/2006/relationships/hyperlink" Target="http://equity.osu.edu/" TargetMode="External" Id="rId13" /><Relationship Type="http://schemas.openxmlformats.org/officeDocument/2006/relationships/hyperlink" Target="http://ssc.osu.edu" TargetMode="External" Id="rId18" /><Relationship Type="http://schemas.openxmlformats.org/officeDocument/2006/relationships/styles" Target="styles.xml" Id="rId3" /><Relationship Type="http://schemas.openxmlformats.org/officeDocument/2006/relationships/hyperlink" Target="mailto:slds@osu.edu" TargetMode="External" Id="rId21" /><Relationship Type="http://schemas.openxmlformats.org/officeDocument/2006/relationships/hyperlink" Target="https://studentconduct.osu.edu/" TargetMode="External" Id="rId7" /><Relationship Type="http://schemas.openxmlformats.org/officeDocument/2006/relationships/hyperlink" Target="mailto:titleix@osu.edu" TargetMode="External" Id="rId12" /><Relationship Type="http://schemas.openxmlformats.org/officeDocument/2006/relationships/hyperlink" Target="http://go.osu.edu/wellnessapp" TargetMode="External" Id="rId17" /><Relationship Type="http://schemas.openxmlformats.org/officeDocument/2006/relationships/numbering" Target="numbering.xml" Id="rId2" /><Relationship Type="http://schemas.openxmlformats.org/officeDocument/2006/relationships/hyperlink" Target="http://suicidepreventionlifeline.org/" TargetMode="External" Id="rId16" /><Relationship Type="http://schemas.openxmlformats.org/officeDocument/2006/relationships/hyperlink" Target="https://english.osu.edu/undergraduate/advising" TargetMode="External" Id="rId20" /><Relationship Type="http://schemas.openxmlformats.org/officeDocument/2006/relationships/customXml" Target="../customXml/item1.xml" Id="rId1" /><Relationship Type="http://schemas.openxmlformats.org/officeDocument/2006/relationships/hyperlink" Target="http://titleix.osu.edu/" TargetMode="External" Id="rId11" /><Relationship Type="http://schemas.openxmlformats.org/officeDocument/2006/relationships/webSettings" Target="webSettings.xml" Id="rId5" /><Relationship Type="http://schemas.openxmlformats.org/officeDocument/2006/relationships/hyperlink" Target="http://ccs.osu.edu/" TargetMode="External" Id="rId15" /><Relationship Type="http://schemas.openxmlformats.org/officeDocument/2006/relationships/theme" Target="theme/theme1.xml" Id="rId23" /><Relationship Type="http://schemas.openxmlformats.org/officeDocument/2006/relationships/hyperlink" Target="http://www.northwestern.edu/uacc/8cards.html" TargetMode="External" Id="rId10" /><Relationship Type="http://schemas.openxmlformats.org/officeDocument/2006/relationships/hyperlink" Target="http://advising.osu.edu/welcome.shtml" TargetMode="External" Id="rId19" /><Relationship Type="http://schemas.openxmlformats.org/officeDocument/2006/relationships/settings" Target="settings.xml" Id="rId4" /><Relationship Type="http://schemas.openxmlformats.org/officeDocument/2006/relationships/hyperlink" Target="http://oaa.osu.edu/coamtensuggestions.html" TargetMode="External" Id="rId9" /><Relationship Type="http://schemas.openxmlformats.org/officeDocument/2006/relationships/hyperlink" Target="mailto:equity@osu.edu" TargetMode="External" Id="rId14" /><Relationship Type="http://schemas.openxmlformats.org/officeDocument/2006/relationships/fontTable" Target="fontTable.xml" Id="rId22" /><Relationship Type="http://schemas.openxmlformats.org/officeDocument/2006/relationships/image" Target="/media/image2.png" Id="R9a52c4a7ebfa42ce" /><Relationship Type="http://schemas.openxmlformats.org/officeDocument/2006/relationships/image" Target="/media/image3.png" Id="R0d0e338d51644e0d" /><Relationship Type="http://schemas.openxmlformats.org/officeDocument/2006/relationships/hyperlink" Target="http://studentlife.osu.edu/csc/" TargetMode="External" Id="R11cd5dba99ad44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64BC-939C-4A47-BA34-059DD390D1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Ohio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Kolkovich</dc:creator>
  <keywords/>
  <lastModifiedBy>Lowry, Debra</lastModifiedBy>
  <revision>7</revision>
  <lastPrinted>2013-08-13T17:45:00.0000000Z</lastPrinted>
  <dcterms:created xsi:type="dcterms:W3CDTF">2020-10-06T12:59:00.0000000Z</dcterms:created>
  <dcterms:modified xsi:type="dcterms:W3CDTF">2021-03-16T22:00:24.9866068Z</dcterms:modified>
</coreProperties>
</file>